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25704">
      <w:pPr>
        <w:jc w:val="center"/>
        <w:rPr>
          <w:rFonts w:asciiTheme="minorHAnsi" w:hAnsiTheme="minorHAnsi" w:cstheme="minorHAnsi"/>
        </w:rPr>
      </w:pPr>
      <w:r>
        <w:rPr>
          <w:rFonts w:asciiTheme="minorHAnsi" w:hAnsiTheme="minorHAnsi" w:cstheme="minorHAnsi"/>
          <w:b/>
          <w:bCs/>
        </w:rPr>
        <mc:AlternateContent>
          <mc:Choice Requires="wps">
            <w:drawing>
              <wp:anchor distT="45720" distB="45720" distL="114300" distR="114300" simplePos="0" relativeHeight="251659264" behindDoc="0" locked="0" layoutInCell="1" allowOverlap="1">
                <wp:simplePos x="0" y="0"/>
                <wp:positionH relativeFrom="column">
                  <wp:posOffset>360680</wp:posOffset>
                </wp:positionH>
                <wp:positionV relativeFrom="paragraph">
                  <wp:posOffset>183515</wp:posOffset>
                </wp:positionV>
                <wp:extent cx="5986780" cy="320040"/>
                <wp:effectExtent l="0" t="0" r="13970" b="22860"/>
                <wp:wrapSquare wrapText="bothSides"/>
                <wp:docPr id="217" name="Casella di testo 2"/>
                <wp:cNvGraphicFramePr/>
                <a:graphic xmlns:a="http://schemas.openxmlformats.org/drawingml/2006/main">
                  <a:graphicData uri="http://schemas.microsoft.com/office/word/2010/wordprocessingShape">
                    <wps:wsp>
                      <wps:cNvSpPr txBox="1">
                        <a:spLocks noChangeArrowheads="1"/>
                      </wps:cNvSpPr>
                      <wps:spPr bwMode="auto">
                        <a:xfrm>
                          <a:off x="0" y="0"/>
                          <a:ext cx="5986780" cy="320040"/>
                        </a:xfrm>
                        <a:prstGeom prst="rect">
                          <a:avLst/>
                        </a:prstGeom>
                        <a:solidFill>
                          <a:srgbClr val="FFFFFF"/>
                        </a:solidFill>
                        <a:ln w="9525">
                          <a:solidFill>
                            <a:srgbClr val="000000"/>
                          </a:solidFill>
                          <a:miter lim="800000"/>
                        </a:ln>
                      </wps:spPr>
                      <wps:txbx>
                        <w:txbxContent>
                          <w:p w14:paraId="6EB3C925">
                            <w:pPr>
                              <w:jc w:val="center"/>
                              <w:rPr>
                                <w:rFonts w:asciiTheme="minorHAnsi" w:hAnsiTheme="minorHAnsi" w:cstheme="minorHAnsi"/>
                                <w:b/>
                                <w:bCs/>
                              </w:rPr>
                            </w:pPr>
                            <w:r>
                              <w:rPr>
                                <w:rFonts w:asciiTheme="minorHAnsi" w:hAnsiTheme="minorHAnsi" w:cstheme="minorHAnsi"/>
                                <w:b/>
                                <w:bCs/>
                              </w:rPr>
                              <w:t>AVVISO PUBBLICO PER L’ ACCESSO AL FONDO DESTINATO AGLI INQUILINI MOROSI INCOLPEVOLI</w:t>
                            </w:r>
                          </w:p>
                          <w:p w14:paraId="0238785F">
                            <w:pPr>
                              <w:pStyle w:val="2"/>
                              <w:ind w:left="799" w:right="666"/>
                              <w:rPr>
                                <w:rFonts w:asciiTheme="minorHAnsi" w:hAnsiTheme="minorHAnsi" w:cstheme="minorHAnsi"/>
                                <w:sz w:val="22"/>
                                <w:szCs w:val="22"/>
                              </w:rPr>
                            </w:pPr>
                          </w:p>
                          <w:p w14:paraId="5D013968"/>
                        </w:txbxContent>
                      </wps:txbx>
                      <wps:bodyPr rot="0" vert="horz" wrap="square" lIns="91440" tIns="45720" rIns="91440" bIns="45720" anchor="t" anchorCtr="0">
                        <a:noAutofit/>
                      </wps:bodyPr>
                    </wps:wsp>
                  </a:graphicData>
                </a:graphic>
              </wp:anchor>
            </w:drawing>
          </mc:Choice>
          <mc:Fallback>
            <w:pict>
              <v:shape id="Casella di testo 2" o:spid="_x0000_s1026" o:spt="202" type="#_x0000_t202" style="position:absolute;left:0pt;margin-left:28.4pt;margin-top:14.45pt;height:25.2pt;width:471.4pt;mso-wrap-distance-bottom:3.6pt;mso-wrap-distance-left:9pt;mso-wrap-distance-right:9pt;mso-wrap-distance-top:3.6pt;z-index:251659264;mso-width-relative:page;mso-height-relative:page;" fillcolor="#FFFFFF" filled="t" stroked="t" coordsize="21600,21600" o:gfxdata="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nE15NgAAAAIAQAADwAAAAAAAAABACAAAAAiAAAAZHJzL2Rvd25yZXYueG1s&#10;UEsBAhQAFAAAAAgAh07iQIaZZE4xAgAAhAQAAA4AAAAAAAAAAQAgAAAAJwEAAGRycy9lMm9Eb2Mu&#10;eG1sUEsFBgAAAAAGAAYAWQEAAMoFAAAAAA==&#10;">
                <v:fill on="t" focussize="0,0"/>
                <v:stroke color="#000000" miterlimit="8" joinstyle="miter"/>
                <v:imagedata o:title=""/>
                <o:lock v:ext="edit" aspectratio="f"/>
                <v:textbox>
                  <w:txbxContent>
                    <w:p w14:paraId="6EB3C925">
                      <w:pPr>
                        <w:jc w:val="center"/>
                        <w:rPr>
                          <w:rFonts w:asciiTheme="minorHAnsi" w:hAnsiTheme="minorHAnsi" w:cstheme="minorHAnsi"/>
                          <w:b/>
                          <w:bCs/>
                        </w:rPr>
                      </w:pPr>
                      <w:r>
                        <w:rPr>
                          <w:rFonts w:asciiTheme="minorHAnsi" w:hAnsiTheme="minorHAnsi" w:cstheme="minorHAnsi"/>
                          <w:b/>
                          <w:bCs/>
                        </w:rPr>
                        <w:t>AVVISO PUBBLICO PER L’ ACCESSO AL FONDO DESTINATO AGLI INQUILINI MOROSI INCOLPEVOLI</w:t>
                      </w:r>
                    </w:p>
                    <w:p w14:paraId="0238785F">
                      <w:pPr>
                        <w:pStyle w:val="2"/>
                        <w:ind w:left="799" w:right="666"/>
                        <w:rPr>
                          <w:rFonts w:asciiTheme="minorHAnsi" w:hAnsiTheme="minorHAnsi" w:cstheme="minorHAnsi"/>
                          <w:sz w:val="22"/>
                          <w:szCs w:val="22"/>
                        </w:rPr>
                      </w:pPr>
                    </w:p>
                    <w:p w14:paraId="5D013968"/>
                  </w:txbxContent>
                </v:textbox>
                <w10:wrap type="square"/>
              </v:shape>
            </w:pict>
          </mc:Fallback>
        </mc:AlternateContent>
      </w:r>
      <w:r>
        <w:rPr>
          <w:rFonts w:asciiTheme="minorHAnsi" w:hAnsiTheme="minorHAnsi" w:cstheme="minorHAnsi"/>
          <w:b/>
          <w:bCs/>
        </w:rPr>
        <w:t xml:space="preserve"> </w:t>
      </w:r>
    </w:p>
    <w:p w14:paraId="61B099C1">
      <w:pPr>
        <w:pStyle w:val="2"/>
        <w:ind w:left="799" w:right="666"/>
        <w:rPr>
          <w:rFonts w:asciiTheme="minorHAnsi" w:hAnsiTheme="minorHAnsi" w:cstheme="minorHAnsi"/>
          <w:sz w:val="22"/>
          <w:szCs w:val="22"/>
        </w:rPr>
      </w:pPr>
      <w:r>
        <w:rPr>
          <w:rFonts w:asciiTheme="minorHAnsi" w:hAnsiTheme="minorHAnsi" w:cstheme="minorHAnsi"/>
          <w:sz w:val="22"/>
          <w:szCs w:val="22"/>
        </w:rPr>
        <w:t>SI RENDE NOTO CHE</w:t>
      </w:r>
    </w:p>
    <w:p w14:paraId="3780FB09">
      <w:pPr>
        <w:pStyle w:val="2"/>
        <w:ind w:left="799" w:right="666"/>
        <w:rPr>
          <w:rFonts w:asciiTheme="minorHAnsi" w:hAnsiTheme="minorHAnsi" w:cstheme="minorHAnsi"/>
          <w:sz w:val="22"/>
          <w:szCs w:val="22"/>
        </w:rPr>
      </w:pPr>
    </w:p>
    <w:p w14:paraId="7C767E35">
      <w:pPr>
        <w:pStyle w:val="6"/>
        <w:spacing w:before="11"/>
        <w:ind w:left="426" w:right="432"/>
        <w:jc w:val="both"/>
        <w:rPr>
          <w:rFonts w:asciiTheme="minorHAnsi" w:hAnsiTheme="minorHAnsi" w:cstheme="minorHAnsi"/>
          <w:b/>
          <w:bCs/>
          <w:sz w:val="22"/>
          <w:szCs w:val="22"/>
        </w:rPr>
      </w:pPr>
      <w:r>
        <w:rPr>
          <w:rFonts w:asciiTheme="minorHAnsi" w:hAnsiTheme="minorHAnsi" w:cstheme="minorHAnsi"/>
          <w:b/>
          <w:bCs/>
          <w:sz w:val="22"/>
          <w:szCs w:val="22"/>
        </w:rPr>
        <w:t>Gli inquilini privati morosi, in possesso dei requisiti e nelle condizioni di seguito descritte, possono presentare domanda per accedere al Fondo destinato agli inquilini morosi incolpevoli avvalendosi della procedura a sportello adottata ai sensi delle nuove "Linee guida regionali in materia di sostegno alla locazione", approvate con Delibera di Giunta Regionale n. 26 del 24/01/2023</w:t>
      </w:r>
    </w:p>
    <w:p w14:paraId="1408FF20">
      <w:pPr>
        <w:pStyle w:val="2"/>
        <w:spacing w:before="1"/>
        <w:ind w:left="426" w:right="432"/>
        <w:rPr>
          <w:rFonts w:asciiTheme="minorHAnsi" w:hAnsiTheme="minorHAnsi" w:cstheme="minorHAnsi"/>
          <w:sz w:val="22"/>
          <w:szCs w:val="22"/>
        </w:rPr>
      </w:pPr>
      <w:bookmarkStart w:id="0" w:name="Articolo_1_(Finalità)"/>
      <w:bookmarkEnd w:id="0"/>
    </w:p>
    <w:p w14:paraId="0EBDFE0F">
      <w:pPr>
        <w:pStyle w:val="2"/>
        <w:ind w:right="3726"/>
        <w:rPr>
          <w:rFonts w:asciiTheme="minorHAnsi" w:hAnsiTheme="minorHAnsi" w:cstheme="minorHAnsi"/>
          <w:sz w:val="22"/>
          <w:szCs w:val="22"/>
        </w:rPr>
      </w:pPr>
      <w:bookmarkStart w:id="1" w:name="Articolo_2_(Requisiti_di_accesso)"/>
      <w:bookmarkEnd w:id="1"/>
      <w:r>
        <w:rPr>
          <w:rFonts w:asciiTheme="minorHAnsi" w:hAnsiTheme="minorHAnsi" w:cstheme="minorHAnsi"/>
          <w:sz w:val="22"/>
          <w:szCs w:val="22"/>
          <w:highlight w:val="none"/>
        </w:rPr>
        <w:t>Articolo 1</w:t>
      </w:r>
      <w:r>
        <w:rPr>
          <w:rFonts w:asciiTheme="minorHAnsi" w:hAnsiTheme="minorHAnsi" w:cstheme="minorHAnsi"/>
          <w:sz w:val="22"/>
          <w:szCs w:val="22"/>
        </w:rPr>
        <w:t xml:space="preserve"> </w:t>
      </w:r>
      <w:r>
        <w:rPr>
          <w:rFonts w:asciiTheme="minorHAnsi" w:hAnsiTheme="minorHAnsi" w:cstheme="minorHAnsi"/>
          <w:color w:val="FF0000"/>
          <w:sz w:val="22"/>
          <w:szCs w:val="22"/>
        </w:rPr>
        <w:t>(Requisiti di accesso)</w:t>
      </w:r>
    </w:p>
    <w:p w14:paraId="53F327C8">
      <w:pPr>
        <w:pStyle w:val="2"/>
        <w:ind w:right="3726"/>
        <w:rPr>
          <w:rFonts w:asciiTheme="minorHAnsi" w:hAnsiTheme="minorHAnsi" w:cstheme="minorHAnsi"/>
          <w:sz w:val="22"/>
          <w:szCs w:val="22"/>
        </w:rPr>
      </w:pPr>
    </w:p>
    <w:p w14:paraId="0272175B">
      <w:pPr>
        <w:pStyle w:val="6"/>
        <w:numPr>
          <w:ilvl w:val="0"/>
          <w:numId w:val="1"/>
        </w:numPr>
        <w:tabs>
          <w:tab w:val="left" w:pos="10206"/>
        </w:tabs>
        <w:spacing w:before="7" w:line="220" w:lineRule="auto"/>
        <w:ind w:right="716" w:hanging="209"/>
        <w:jc w:val="both"/>
        <w:rPr>
          <w:rFonts w:asciiTheme="minorHAnsi" w:hAnsiTheme="minorHAnsi" w:cstheme="minorHAnsi"/>
          <w:sz w:val="22"/>
          <w:szCs w:val="22"/>
        </w:rPr>
      </w:pPr>
      <w:r>
        <w:rPr>
          <w:rFonts w:asciiTheme="minorHAnsi" w:hAnsiTheme="minorHAnsi" w:cstheme="minorHAnsi"/>
          <w:sz w:val="22"/>
          <w:szCs w:val="22"/>
        </w:rPr>
        <w:t>Possono partecipare all’Avviso coloro che si trovino nella condizione di morosità incolpevole intesa (ai sensi del D.L. 31 agosto 2013, n. 102, di istituzione del Fondo destinato agli inquilini morosi incolpevoli e del decreto attuativo del Ministero delle infrastrutture e dei trasporti 14 maggio 2014, n. 202) come la sopravvenuta impossibilità di provvedere al pagamento del canone locativo a seguito di perdita o consistente riduzione della capacità reddituale del nucleo familiare.</w:t>
      </w:r>
    </w:p>
    <w:p w14:paraId="1E7B3EFB">
      <w:pPr>
        <w:pStyle w:val="6"/>
        <w:tabs>
          <w:tab w:val="left" w:pos="10206"/>
        </w:tabs>
        <w:spacing w:before="7" w:line="220" w:lineRule="auto"/>
        <w:ind w:left="635" w:right="716"/>
        <w:jc w:val="both"/>
        <w:rPr>
          <w:rFonts w:asciiTheme="minorHAnsi" w:hAnsiTheme="minorHAnsi" w:cstheme="minorHAnsi"/>
          <w:sz w:val="22"/>
          <w:szCs w:val="22"/>
        </w:rPr>
      </w:pPr>
      <w:r>
        <w:rPr>
          <w:rFonts w:asciiTheme="minorHAnsi" w:hAnsiTheme="minorHAnsi" w:cstheme="minorHAnsi"/>
          <w:sz w:val="22"/>
          <w:szCs w:val="22"/>
        </w:rPr>
        <w:t>Per dimostrare la perdita della capacità reddituale, è necessario che il richiedente, ovvero uno dei componenti del nucleo familiare, residente nell’alloggio, sia un lavoratore dipendente, autonomo o precario colpito dagli effetti della crisi economica, con conseguente riduzione della capacità reddituale, dovuta a titolo esemplificativo e non esaustivo a:</w:t>
      </w:r>
    </w:p>
    <w:p w14:paraId="792BDCA7">
      <w:pPr>
        <w:tabs>
          <w:tab w:val="left" w:pos="1284"/>
        </w:tabs>
        <w:spacing w:before="3" w:line="247" w:lineRule="auto"/>
        <w:ind w:left="1276" w:right="673" w:hanging="283"/>
        <w:jc w:val="both"/>
        <w:rPr>
          <w:rFonts w:asciiTheme="minorHAnsi" w:hAnsiTheme="minorHAnsi" w:cstheme="minorHAnsi"/>
          <w:b w:val="0"/>
          <w:bCs w:val="0"/>
        </w:rPr>
      </w:pPr>
      <w:r>
        <w:rPr>
          <w:rFonts w:asciiTheme="minorHAnsi" w:hAnsiTheme="minorHAnsi" w:cstheme="minorHAnsi"/>
          <w:b w:val="0"/>
          <w:bCs w:val="0"/>
        </w:rPr>
        <w:t>a) perdita del lavoro per licenziamento;</w:t>
      </w:r>
    </w:p>
    <w:p w14:paraId="22BCD8B9">
      <w:pPr>
        <w:tabs>
          <w:tab w:val="left" w:pos="1284"/>
        </w:tabs>
        <w:spacing w:before="3" w:line="247" w:lineRule="auto"/>
        <w:ind w:left="1276" w:right="673" w:hanging="283"/>
        <w:jc w:val="both"/>
        <w:rPr>
          <w:rFonts w:asciiTheme="minorHAnsi" w:hAnsiTheme="minorHAnsi" w:cstheme="minorHAnsi"/>
          <w:b w:val="0"/>
          <w:bCs w:val="0"/>
        </w:rPr>
      </w:pPr>
      <w:r>
        <w:rPr>
          <w:rFonts w:asciiTheme="minorHAnsi" w:hAnsiTheme="minorHAnsi" w:cstheme="minorHAnsi"/>
          <w:b w:val="0"/>
          <w:bCs w:val="0"/>
        </w:rPr>
        <w:t>b) accordi aziendali o sindacali con consistente riduzione dell’orario di lavoro;</w:t>
      </w:r>
    </w:p>
    <w:p w14:paraId="41D2F3F8">
      <w:pPr>
        <w:tabs>
          <w:tab w:val="left" w:pos="1284"/>
        </w:tabs>
        <w:spacing w:before="3" w:line="247" w:lineRule="auto"/>
        <w:ind w:left="1276" w:right="673" w:hanging="283"/>
        <w:jc w:val="both"/>
        <w:rPr>
          <w:rFonts w:asciiTheme="minorHAnsi" w:hAnsiTheme="minorHAnsi" w:cstheme="minorHAnsi"/>
          <w:b w:val="0"/>
          <w:bCs w:val="0"/>
        </w:rPr>
      </w:pPr>
      <w:r>
        <w:rPr>
          <w:rFonts w:asciiTheme="minorHAnsi" w:hAnsiTheme="minorHAnsi" w:cstheme="minorHAnsi"/>
          <w:b w:val="0"/>
          <w:bCs w:val="0"/>
        </w:rPr>
        <w:t>c) cassa integrazione ordinaria o straordinaria che limiti notevolmente la capacità reddituale;</w:t>
      </w:r>
    </w:p>
    <w:p w14:paraId="54E644DD">
      <w:pPr>
        <w:tabs>
          <w:tab w:val="left" w:pos="1284"/>
        </w:tabs>
        <w:spacing w:before="3" w:line="247" w:lineRule="auto"/>
        <w:ind w:left="1276" w:right="673" w:hanging="283"/>
        <w:jc w:val="both"/>
        <w:rPr>
          <w:rFonts w:asciiTheme="minorHAnsi" w:hAnsiTheme="minorHAnsi" w:cstheme="minorHAnsi"/>
          <w:b w:val="0"/>
          <w:bCs w:val="0"/>
        </w:rPr>
      </w:pPr>
      <w:r>
        <w:rPr>
          <w:rFonts w:asciiTheme="minorHAnsi" w:hAnsiTheme="minorHAnsi" w:cstheme="minorHAnsi"/>
          <w:b w:val="0"/>
          <w:bCs w:val="0"/>
        </w:rPr>
        <w:t>d) mancato rinnovo di contratti a termine o di lavoro atipici;</w:t>
      </w:r>
    </w:p>
    <w:p w14:paraId="20ECAEF9">
      <w:pPr>
        <w:tabs>
          <w:tab w:val="left" w:pos="1284"/>
        </w:tabs>
        <w:spacing w:before="3" w:line="247" w:lineRule="auto"/>
        <w:ind w:left="1276" w:right="673" w:hanging="283"/>
        <w:jc w:val="both"/>
        <w:rPr>
          <w:rFonts w:asciiTheme="minorHAnsi" w:hAnsiTheme="minorHAnsi" w:cstheme="minorHAnsi"/>
          <w:b w:val="0"/>
          <w:bCs w:val="0"/>
        </w:rPr>
      </w:pPr>
      <w:r>
        <w:rPr>
          <w:rFonts w:asciiTheme="minorHAnsi" w:hAnsiTheme="minorHAnsi" w:cstheme="minorHAnsi"/>
          <w:b w:val="0"/>
          <w:bCs w:val="0"/>
        </w:rPr>
        <w:t>e) malattia grave, infortunio o decesso di un componente il nucleo familiare, che abbia comportato la consistente riduzione del reddito complessivo del nucleo medesimo;</w:t>
      </w:r>
    </w:p>
    <w:p w14:paraId="33015462">
      <w:pPr>
        <w:tabs>
          <w:tab w:val="left" w:pos="1284"/>
        </w:tabs>
        <w:spacing w:before="3" w:line="247" w:lineRule="auto"/>
        <w:ind w:left="1276" w:right="673" w:hanging="283"/>
        <w:jc w:val="both"/>
        <w:rPr>
          <w:rFonts w:asciiTheme="minorHAnsi" w:hAnsiTheme="minorHAnsi" w:cstheme="minorHAnsi"/>
          <w:b w:val="0"/>
          <w:bCs w:val="0"/>
        </w:rPr>
      </w:pPr>
      <w:r>
        <w:rPr>
          <w:rFonts w:asciiTheme="minorHAnsi" w:hAnsiTheme="minorHAnsi" w:cstheme="minorHAnsi"/>
          <w:b w:val="0"/>
          <w:bCs w:val="0"/>
        </w:rPr>
        <w:t>f) necessità di impiego di parte notevole del reddito per fronteggiare rilevanti spese mediche e assistenziali;</w:t>
      </w:r>
    </w:p>
    <w:p w14:paraId="550F09D8">
      <w:pPr>
        <w:tabs>
          <w:tab w:val="left" w:pos="1284"/>
        </w:tabs>
        <w:spacing w:before="3" w:line="247" w:lineRule="auto"/>
        <w:ind w:left="1276" w:right="673" w:hanging="283"/>
        <w:jc w:val="both"/>
        <w:rPr>
          <w:rFonts w:asciiTheme="minorHAnsi" w:hAnsiTheme="minorHAnsi" w:cstheme="minorHAnsi"/>
          <w:b w:val="0"/>
          <w:bCs w:val="0"/>
        </w:rPr>
      </w:pPr>
      <w:r>
        <w:rPr>
          <w:rFonts w:asciiTheme="minorHAnsi" w:hAnsiTheme="minorHAnsi" w:cstheme="minorHAnsi"/>
          <w:b w:val="0"/>
          <w:bCs w:val="0"/>
        </w:rPr>
        <w:t>g) cessazioni di attività libero-professionali o di imprese registrate, derivanti da cause di forza maggiore o da perdita di avviamento in misura consistente.</w:t>
      </w:r>
    </w:p>
    <w:p w14:paraId="3CF97FEE">
      <w:pPr>
        <w:tabs>
          <w:tab w:val="left" w:pos="1284"/>
        </w:tabs>
        <w:spacing w:before="3" w:line="247" w:lineRule="auto"/>
        <w:ind w:left="1276" w:right="673" w:hanging="283"/>
        <w:jc w:val="both"/>
        <w:rPr>
          <w:rFonts w:asciiTheme="minorHAnsi" w:hAnsiTheme="minorHAnsi" w:cstheme="minorHAnsi"/>
          <w:b w:val="0"/>
          <w:bCs w:val="0"/>
        </w:rPr>
      </w:pPr>
      <w:r>
        <w:rPr>
          <w:rFonts w:asciiTheme="minorHAnsi" w:hAnsiTheme="minorHAnsi" w:cstheme="minorHAnsi"/>
          <w:b w:val="0"/>
          <w:bCs w:val="0"/>
        </w:rPr>
        <w:t>h) altri motivi comprovanti la diminuzione della capacità reddituale connessa al peggioramento della condizione economica generale, in particolare in riferimento a condizioni di precarietà lavorativa, di separazione legale, ecc. Tale condizione deve essere confermata dai servizi sociali del Comune.</w:t>
      </w:r>
    </w:p>
    <w:p w14:paraId="75BF29CE">
      <w:pPr>
        <w:pStyle w:val="6"/>
        <w:spacing w:line="244" w:lineRule="auto"/>
        <w:ind w:left="709" w:right="692" w:hanging="283"/>
        <w:jc w:val="both"/>
        <w:rPr>
          <w:rFonts w:asciiTheme="minorHAnsi" w:hAnsiTheme="minorHAnsi" w:cstheme="minorHAnsi"/>
          <w:sz w:val="22"/>
          <w:szCs w:val="22"/>
        </w:rPr>
      </w:pPr>
    </w:p>
    <w:p w14:paraId="043F0B1D">
      <w:pPr>
        <w:pStyle w:val="6"/>
        <w:spacing w:line="244" w:lineRule="auto"/>
        <w:ind w:left="709" w:right="692" w:hanging="283"/>
        <w:jc w:val="both"/>
        <w:rPr>
          <w:rFonts w:asciiTheme="minorHAnsi" w:hAnsiTheme="minorHAnsi" w:cstheme="minorHAnsi"/>
          <w:sz w:val="22"/>
          <w:szCs w:val="22"/>
        </w:rPr>
      </w:pPr>
      <w:r>
        <w:rPr>
          <w:rFonts w:asciiTheme="minorHAnsi" w:hAnsiTheme="minorHAnsi" w:cstheme="minorHAnsi"/>
          <w:sz w:val="22"/>
          <w:szCs w:val="22"/>
        </w:rPr>
        <w:t xml:space="preserve">2. Possono richiedere il contributo i cittadini residenti nel Comune di </w:t>
      </w:r>
      <w:r>
        <w:rPr>
          <w:rFonts w:hint="default" w:asciiTheme="minorHAnsi" w:hAnsiTheme="minorHAnsi" w:cstheme="minorHAnsi"/>
          <w:sz w:val="22"/>
          <w:szCs w:val="22"/>
          <w:lang w:val="it-IT"/>
        </w:rPr>
        <w:t>CERVINO</w:t>
      </w:r>
      <w:r>
        <w:rPr>
          <w:rFonts w:asciiTheme="minorHAnsi" w:hAnsiTheme="minorHAnsi" w:cstheme="minorHAnsi"/>
          <w:sz w:val="22"/>
          <w:szCs w:val="22"/>
        </w:rPr>
        <w:t>, che si trovino nella condizione di cui al comma 1, in possesso dei seguenti requisiti:</w:t>
      </w:r>
    </w:p>
    <w:p w14:paraId="31231086">
      <w:pPr>
        <w:pStyle w:val="11"/>
        <w:tabs>
          <w:tab w:val="left" w:pos="1418"/>
          <w:tab w:val="left" w:pos="9639"/>
          <w:tab w:val="left" w:pos="10065"/>
        </w:tabs>
        <w:spacing w:before="9" w:line="247" w:lineRule="auto"/>
        <w:ind w:left="1276" w:right="680" w:hanging="283"/>
        <w:rPr>
          <w:rFonts w:asciiTheme="minorHAnsi" w:hAnsiTheme="minorHAnsi" w:cstheme="minorHAnsi"/>
        </w:rPr>
      </w:pPr>
      <w:r>
        <w:rPr>
          <w:rFonts w:asciiTheme="minorHAnsi" w:hAnsiTheme="minorHAnsi" w:cstheme="minorHAnsi"/>
        </w:rPr>
        <w:t xml:space="preserve">a) con un reddito ISE non superiore ad euro 35.000,00 o un reddito derivante da regolare attività </w:t>
      </w:r>
      <w:r>
        <w:rPr>
          <w:rFonts w:asciiTheme="minorHAnsi" w:hAnsiTheme="minorHAnsi" w:cstheme="minorHAnsi"/>
          <w:spacing w:val="-3"/>
        </w:rPr>
        <w:t xml:space="preserve">lavorativa </w:t>
      </w:r>
      <w:r>
        <w:rPr>
          <w:rFonts w:asciiTheme="minorHAnsi" w:hAnsiTheme="minorHAnsi" w:cstheme="minorHAnsi"/>
        </w:rPr>
        <w:t>con un valore ISEE non superiore ad euro</w:t>
      </w:r>
      <w:r>
        <w:rPr>
          <w:rFonts w:asciiTheme="minorHAnsi" w:hAnsiTheme="minorHAnsi" w:cstheme="minorHAnsi"/>
          <w:spacing w:val="-3"/>
        </w:rPr>
        <w:t xml:space="preserve"> </w:t>
      </w:r>
      <w:r>
        <w:rPr>
          <w:rFonts w:asciiTheme="minorHAnsi" w:hAnsiTheme="minorHAnsi" w:cstheme="minorHAnsi"/>
        </w:rPr>
        <w:t>26.000,00;</w:t>
      </w:r>
    </w:p>
    <w:p w14:paraId="0ECA7693">
      <w:pPr>
        <w:pStyle w:val="11"/>
        <w:tabs>
          <w:tab w:val="left" w:pos="1418"/>
          <w:tab w:val="left" w:pos="9639"/>
          <w:tab w:val="left" w:pos="10065"/>
        </w:tabs>
        <w:spacing w:before="9" w:line="247" w:lineRule="auto"/>
        <w:ind w:left="1276" w:right="680" w:hanging="283"/>
        <w:rPr>
          <w:rFonts w:asciiTheme="minorHAnsi" w:hAnsiTheme="minorHAnsi" w:cstheme="minorHAnsi"/>
        </w:rPr>
      </w:pPr>
      <w:r>
        <w:rPr>
          <w:rFonts w:asciiTheme="minorHAnsi" w:hAnsiTheme="minorHAnsi" w:cstheme="minorHAnsi"/>
        </w:rPr>
        <w:t>b) destinatari</w:t>
      </w:r>
      <w:r>
        <w:rPr>
          <w:rFonts w:asciiTheme="minorHAnsi" w:hAnsiTheme="minorHAnsi" w:cstheme="minorHAnsi"/>
          <w:spacing w:val="-2"/>
        </w:rPr>
        <w:t xml:space="preserve"> </w:t>
      </w:r>
      <w:r>
        <w:rPr>
          <w:rFonts w:asciiTheme="minorHAnsi" w:hAnsiTheme="minorHAnsi" w:cstheme="minorHAnsi"/>
        </w:rPr>
        <w:t>di</w:t>
      </w:r>
      <w:r>
        <w:rPr>
          <w:rFonts w:asciiTheme="minorHAnsi" w:hAnsiTheme="minorHAnsi" w:cstheme="minorHAnsi"/>
          <w:spacing w:val="-3"/>
        </w:rPr>
        <w:t xml:space="preserve"> </w:t>
      </w:r>
      <w:r>
        <w:rPr>
          <w:rFonts w:asciiTheme="minorHAnsi" w:hAnsiTheme="minorHAnsi" w:cstheme="minorHAnsi"/>
        </w:rPr>
        <w:t>un</w:t>
      </w:r>
      <w:r>
        <w:rPr>
          <w:rFonts w:asciiTheme="minorHAnsi" w:hAnsiTheme="minorHAnsi" w:cstheme="minorHAnsi"/>
          <w:spacing w:val="-3"/>
        </w:rPr>
        <w:t xml:space="preserve"> </w:t>
      </w:r>
      <w:r>
        <w:rPr>
          <w:rFonts w:asciiTheme="minorHAnsi" w:hAnsiTheme="minorHAnsi" w:cstheme="minorHAnsi"/>
        </w:rPr>
        <w:t>atto</w:t>
      </w:r>
      <w:r>
        <w:rPr>
          <w:rFonts w:asciiTheme="minorHAnsi" w:hAnsiTheme="minorHAnsi" w:cstheme="minorHAnsi"/>
          <w:spacing w:val="-4"/>
        </w:rPr>
        <w:t xml:space="preserve"> </w:t>
      </w:r>
      <w:r>
        <w:rPr>
          <w:rFonts w:asciiTheme="minorHAnsi" w:hAnsiTheme="minorHAnsi" w:cstheme="minorHAnsi"/>
        </w:rPr>
        <w:t>di</w:t>
      </w:r>
      <w:r>
        <w:rPr>
          <w:rFonts w:asciiTheme="minorHAnsi" w:hAnsiTheme="minorHAnsi" w:cstheme="minorHAnsi"/>
          <w:spacing w:val="-4"/>
        </w:rPr>
        <w:t xml:space="preserve"> </w:t>
      </w:r>
      <w:r>
        <w:rPr>
          <w:rFonts w:asciiTheme="minorHAnsi" w:hAnsiTheme="minorHAnsi" w:cstheme="minorHAnsi"/>
        </w:rPr>
        <w:t>intimazione</w:t>
      </w:r>
      <w:r>
        <w:rPr>
          <w:rFonts w:asciiTheme="minorHAnsi" w:hAnsiTheme="minorHAnsi" w:cstheme="minorHAnsi"/>
          <w:spacing w:val="-1"/>
        </w:rPr>
        <w:t xml:space="preserve"> </w:t>
      </w:r>
      <w:r>
        <w:rPr>
          <w:rFonts w:asciiTheme="minorHAnsi" w:hAnsiTheme="minorHAnsi" w:cstheme="minorHAnsi"/>
        </w:rPr>
        <w:t>di</w:t>
      </w:r>
      <w:r>
        <w:rPr>
          <w:rFonts w:asciiTheme="minorHAnsi" w:hAnsiTheme="minorHAnsi" w:cstheme="minorHAnsi"/>
          <w:spacing w:val="-2"/>
        </w:rPr>
        <w:t xml:space="preserve"> </w:t>
      </w:r>
      <w:r>
        <w:rPr>
          <w:rFonts w:asciiTheme="minorHAnsi" w:hAnsiTheme="minorHAnsi" w:cstheme="minorHAnsi"/>
          <w:spacing w:val="-3"/>
        </w:rPr>
        <w:t xml:space="preserve">sfratto </w:t>
      </w:r>
      <w:r>
        <w:rPr>
          <w:rFonts w:asciiTheme="minorHAnsi" w:hAnsiTheme="minorHAnsi" w:cstheme="minorHAnsi"/>
        </w:rPr>
        <w:t>per</w:t>
      </w:r>
      <w:r>
        <w:rPr>
          <w:rFonts w:asciiTheme="minorHAnsi" w:hAnsiTheme="minorHAnsi" w:cstheme="minorHAnsi"/>
          <w:spacing w:val="-5"/>
        </w:rPr>
        <w:t xml:space="preserve"> </w:t>
      </w:r>
      <w:r>
        <w:rPr>
          <w:rFonts w:asciiTheme="minorHAnsi" w:hAnsiTheme="minorHAnsi" w:cstheme="minorHAnsi"/>
        </w:rPr>
        <w:t>morosità,</w:t>
      </w:r>
      <w:r>
        <w:rPr>
          <w:rFonts w:asciiTheme="minorHAnsi" w:hAnsiTheme="minorHAnsi" w:cstheme="minorHAnsi"/>
          <w:spacing w:val="-2"/>
        </w:rPr>
        <w:t xml:space="preserve"> </w:t>
      </w:r>
      <w:r>
        <w:rPr>
          <w:rFonts w:asciiTheme="minorHAnsi" w:hAnsiTheme="minorHAnsi" w:cstheme="minorHAnsi"/>
        </w:rPr>
        <w:t>con</w:t>
      </w:r>
      <w:r>
        <w:rPr>
          <w:rFonts w:asciiTheme="minorHAnsi" w:hAnsiTheme="minorHAnsi" w:cstheme="minorHAnsi"/>
          <w:spacing w:val="-5"/>
        </w:rPr>
        <w:t xml:space="preserve"> </w:t>
      </w:r>
      <w:r>
        <w:rPr>
          <w:rFonts w:asciiTheme="minorHAnsi" w:hAnsiTheme="minorHAnsi" w:cstheme="minorHAnsi"/>
        </w:rPr>
        <w:t>citazione</w:t>
      </w:r>
      <w:r>
        <w:rPr>
          <w:rFonts w:asciiTheme="minorHAnsi" w:hAnsiTheme="minorHAnsi" w:cstheme="minorHAnsi"/>
          <w:spacing w:val="-2"/>
        </w:rPr>
        <w:t xml:space="preserve"> </w:t>
      </w:r>
      <w:r>
        <w:rPr>
          <w:rFonts w:asciiTheme="minorHAnsi" w:hAnsiTheme="minorHAnsi" w:cstheme="minorHAnsi"/>
        </w:rPr>
        <w:t>per</w:t>
      </w:r>
      <w:r>
        <w:rPr>
          <w:rFonts w:asciiTheme="minorHAnsi" w:hAnsiTheme="minorHAnsi" w:cstheme="minorHAnsi"/>
          <w:spacing w:val="-4"/>
        </w:rPr>
        <w:t xml:space="preserve"> </w:t>
      </w:r>
      <w:r>
        <w:rPr>
          <w:rFonts w:asciiTheme="minorHAnsi" w:hAnsiTheme="minorHAnsi" w:cstheme="minorHAnsi"/>
        </w:rPr>
        <w:t>la</w:t>
      </w:r>
      <w:r>
        <w:rPr>
          <w:rFonts w:asciiTheme="minorHAnsi" w:hAnsiTheme="minorHAnsi" w:cstheme="minorHAnsi"/>
          <w:spacing w:val="-4"/>
        </w:rPr>
        <w:t xml:space="preserve"> </w:t>
      </w:r>
      <w:r>
        <w:rPr>
          <w:rFonts w:asciiTheme="minorHAnsi" w:hAnsiTheme="minorHAnsi" w:cstheme="minorHAnsi"/>
        </w:rPr>
        <w:t>convalida;</w:t>
      </w:r>
    </w:p>
    <w:p w14:paraId="08339A15">
      <w:pPr>
        <w:pStyle w:val="11"/>
        <w:numPr>
          <w:ilvl w:val="0"/>
          <w:numId w:val="2"/>
        </w:numPr>
        <w:tabs>
          <w:tab w:val="left" w:pos="1418"/>
          <w:tab w:val="left" w:pos="9639"/>
          <w:tab w:val="left" w:pos="10065"/>
        </w:tabs>
        <w:spacing w:line="247" w:lineRule="auto"/>
        <w:ind w:left="1276" w:right="672" w:hanging="283"/>
        <w:rPr>
          <w:rFonts w:asciiTheme="minorHAnsi" w:hAnsiTheme="minorHAnsi" w:cstheme="minorHAnsi"/>
        </w:rPr>
      </w:pPr>
      <w:r>
        <w:rPr>
          <w:rFonts w:asciiTheme="minorHAnsi" w:hAnsiTheme="minorHAnsi" w:cstheme="minorHAnsi"/>
        </w:rPr>
        <w:t xml:space="preserve">titolari di un </w:t>
      </w:r>
      <w:r>
        <w:rPr>
          <w:rFonts w:asciiTheme="minorHAnsi" w:hAnsiTheme="minorHAnsi" w:cstheme="minorHAnsi"/>
          <w:spacing w:val="-3"/>
        </w:rPr>
        <w:t xml:space="preserve">contratto </w:t>
      </w:r>
      <w:r>
        <w:rPr>
          <w:rFonts w:asciiTheme="minorHAnsi" w:hAnsiTheme="minorHAnsi" w:cstheme="minorHAnsi"/>
        </w:rPr>
        <w:t xml:space="preserve">di locazione per uso abitativo, regolarmente </w:t>
      </w:r>
      <w:r>
        <w:rPr>
          <w:rFonts w:asciiTheme="minorHAnsi" w:hAnsiTheme="minorHAnsi" w:cstheme="minorHAnsi"/>
          <w:spacing w:val="-3"/>
        </w:rPr>
        <w:t xml:space="preserve">registrato, </w:t>
      </w:r>
      <w:r>
        <w:rPr>
          <w:rFonts w:asciiTheme="minorHAnsi" w:hAnsiTheme="minorHAnsi" w:cstheme="minorHAnsi"/>
        </w:rPr>
        <w:t>anche tardivamente, relativo ad un immobile non di edilizia residenziale pubblica, (sono esclusi gli immobili appartenenti alle categorie A/1, A/8 e</w:t>
      </w:r>
      <w:r>
        <w:rPr>
          <w:rFonts w:asciiTheme="minorHAnsi" w:hAnsiTheme="minorHAnsi" w:cstheme="minorHAnsi"/>
          <w:spacing w:val="-2"/>
        </w:rPr>
        <w:t xml:space="preserve"> </w:t>
      </w:r>
      <w:r>
        <w:rPr>
          <w:rFonts w:asciiTheme="minorHAnsi" w:hAnsiTheme="minorHAnsi" w:cstheme="minorHAnsi"/>
        </w:rPr>
        <w:t>A/9);</w:t>
      </w:r>
    </w:p>
    <w:p w14:paraId="090D4AB2">
      <w:pPr>
        <w:pStyle w:val="11"/>
        <w:numPr>
          <w:ilvl w:val="0"/>
          <w:numId w:val="2"/>
        </w:numPr>
        <w:tabs>
          <w:tab w:val="left" w:pos="1418"/>
          <w:tab w:val="left" w:pos="10773"/>
        </w:tabs>
        <w:spacing w:before="41"/>
        <w:ind w:left="1276" w:hanging="283"/>
        <w:rPr>
          <w:rFonts w:asciiTheme="minorHAnsi" w:hAnsiTheme="minorHAnsi" w:cstheme="minorHAnsi"/>
          <w:highlight w:val="none"/>
        </w:rPr>
      </w:pPr>
      <w:r>
        <w:rPr>
          <w:rFonts w:asciiTheme="minorHAnsi" w:hAnsiTheme="minorHAnsi" w:cstheme="minorHAnsi"/>
          <w:highlight w:val="none"/>
        </w:rPr>
        <w:t>residenti da almeno un anno, nell’alloggio oggetto della procedura di rilascio;</w:t>
      </w:r>
    </w:p>
    <w:p w14:paraId="300F817F">
      <w:pPr>
        <w:pStyle w:val="11"/>
        <w:numPr>
          <w:ilvl w:val="0"/>
          <w:numId w:val="2"/>
        </w:numPr>
        <w:tabs>
          <w:tab w:val="left" w:pos="1418"/>
          <w:tab w:val="left" w:pos="10206"/>
          <w:tab w:val="left" w:pos="10348"/>
        </w:tabs>
        <w:spacing w:before="41"/>
        <w:ind w:left="1276" w:right="716" w:hanging="283"/>
        <w:rPr>
          <w:rFonts w:asciiTheme="minorHAnsi" w:hAnsiTheme="minorHAnsi" w:cstheme="minorHAnsi"/>
        </w:rPr>
      </w:pPr>
      <w:r>
        <w:rPr>
          <w:rFonts w:asciiTheme="minorHAnsi" w:hAnsiTheme="minorHAnsi" w:cstheme="minorHAnsi"/>
        </w:rPr>
        <w:t>in possesso di cittadinanza italiana o di uno Stato appartenente all’Unione Europea oppure, nei casi di cittadini non appartenenti all'UE, possieda un regolare titolo di soggiorno ai sensi del Testo Unico D.lgs. n. 286 del 25.07.1998 e ss.mm.ii.;</w:t>
      </w:r>
    </w:p>
    <w:p w14:paraId="5DE7A25A">
      <w:pPr>
        <w:pStyle w:val="11"/>
        <w:numPr>
          <w:ilvl w:val="0"/>
          <w:numId w:val="2"/>
        </w:numPr>
        <w:tabs>
          <w:tab w:val="left" w:pos="1418"/>
          <w:tab w:val="left" w:pos="9639"/>
          <w:tab w:val="left" w:pos="10065"/>
        </w:tabs>
        <w:spacing w:before="3" w:line="247" w:lineRule="auto"/>
        <w:ind w:left="1276" w:right="673" w:hanging="283"/>
        <w:rPr>
          <w:rFonts w:asciiTheme="minorHAnsi" w:hAnsiTheme="minorHAnsi" w:cstheme="minorHAnsi"/>
        </w:rPr>
      </w:pPr>
      <w:r>
        <w:rPr>
          <w:rFonts w:asciiTheme="minorHAnsi" w:hAnsiTheme="minorHAnsi" w:cstheme="minorHAnsi"/>
        </w:rPr>
        <w:t xml:space="preserve"> che non siano titolari di diritto di proprietà, usufrutto, uso o abitazione nella provincia di residenza di altro immobile fruibile ed adeguato alle esigenze del proprio nucleo familiare (tale requisito deve essere posseduto da ciascun componente del nucleo</w:t>
      </w:r>
      <w:r>
        <w:rPr>
          <w:rFonts w:asciiTheme="minorHAnsi" w:hAnsiTheme="minorHAnsi" w:cstheme="minorHAnsi"/>
          <w:spacing w:val="-18"/>
        </w:rPr>
        <w:t xml:space="preserve"> </w:t>
      </w:r>
      <w:r>
        <w:rPr>
          <w:rFonts w:asciiTheme="minorHAnsi" w:hAnsiTheme="minorHAnsi" w:cstheme="minorHAnsi"/>
        </w:rPr>
        <w:t>familiare).</w:t>
      </w:r>
    </w:p>
    <w:p w14:paraId="5E717277">
      <w:pPr>
        <w:pStyle w:val="2"/>
        <w:ind w:left="701" w:right="698"/>
        <w:rPr>
          <w:rFonts w:asciiTheme="minorHAnsi" w:hAnsiTheme="minorHAnsi" w:cstheme="minorHAnsi"/>
          <w:sz w:val="22"/>
          <w:szCs w:val="22"/>
        </w:rPr>
      </w:pPr>
      <w:bookmarkStart w:id="2" w:name="Articolo_3_(Presentazione_della_domanda)"/>
      <w:bookmarkEnd w:id="2"/>
    </w:p>
    <w:p w14:paraId="573CA3C7">
      <w:pPr>
        <w:pStyle w:val="2"/>
        <w:ind w:left="701" w:right="698"/>
        <w:rPr>
          <w:rFonts w:asciiTheme="minorHAnsi" w:hAnsiTheme="minorHAnsi" w:cstheme="minorHAnsi"/>
          <w:sz w:val="22"/>
          <w:szCs w:val="22"/>
        </w:rPr>
      </w:pPr>
    </w:p>
    <w:p w14:paraId="2F411EB2">
      <w:pPr>
        <w:pStyle w:val="2"/>
        <w:ind w:left="701" w:right="698"/>
        <w:rPr>
          <w:rFonts w:asciiTheme="minorHAnsi" w:hAnsiTheme="minorHAnsi" w:cstheme="minorHAnsi"/>
          <w:sz w:val="22"/>
          <w:szCs w:val="22"/>
        </w:rPr>
      </w:pPr>
    </w:p>
    <w:p w14:paraId="47977499">
      <w:pPr>
        <w:pStyle w:val="2"/>
        <w:ind w:left="701" w:right="698"/>
        <w:rPr>
          <w:rFonts w:asciiTheme="minorHAnsi" w:hAnsiTheme="minorHAnsi" w:cstheme="minorHAnsi"/>
          <w:sz w:val="22"/>
          <w:szCs w:val="22"/>
        </w:rPr>
      </w:pPr>
    </w:p>
    <w:p w14:paraId="7A3C0EED">
      <w:pPr>
        <w:pStyle w:val="2"/>
        <w:ind w:left="701" w:right="698"/>
        <w:rPr>
          <w:rFonts w:asciiTheme="minorHAnsi" w:hAnsiTheme="minorHAnsi" w:cstheme="minorHAnsi"/>
          <w:sz w:val="22"/>
          <w:szCs w:val="22"/>
        </w:rPr>
      </w:pPr>
      <w:r>
        <w:rPr>
          <w:rFonts w:asciiTheme="minorHAnsi" w:hAnsiTheme="minorHAnsi" w:cstheme="minorHAnsi"/>
          <w:sz w:val="22"/>
          <w:szCs w:val="22"/>
        </w:rPr>
        <w:t>Articolo 2</w:t>
      </w:r>
      <w:r>
        <w:rPr>
          <w:rFonts w:asciiTheme="minorHAnsi" w:hAnsiTheme="minorHAnsi" w:cstheme="minorHAnsi"/>
          <w:color w:val="FF0000"/>
          <w:sz w:val="22"/>
          <w:szCs w:val="22"/>
        </w:rPr>
        <w:t xml:space="preserve"> (Presentazione della domanda)</w:t>
      </w:r>
    </w:p>
    <w:p w14:paraId="73166A5D">
      <w:pPr>
        <w:pStyle w:val="3"/>
        <w:tabs>
          <w:tab w:val="left" w:pos="10206"/>
        </w:tabs>
        <w:spacing w:line="278" w:lineRule="exact"/>
        <w:ind w:right="481"/>
        <w:rPr>
          <w:rFonts w:asciiTheme="minorHAnsi" w:hAnsiTheme="minorHAnsi" w:cstheme="minorHAnsi"/>
          <w:sz w:val="22"/>
          <w:szCs w:val="22"/>
        </w:rPr>
      </w:pPr>
    </w:p>
    <w:p w14:paraId="37939E8A">
      <w:pPr>
        <w:pStyle w:val="6"/>
        <w:numPr>
          <w:ilvl w:val="0"/>
          <w:numId w:val="3"/>
        </w:numPr>
        <w:tabs>
          <w:tab w:val="left" w:pos="9498"/>
          <w:tab w:val="left" w:pos="9781"/>
        </w:tabs>
        <w:spacing w:before="5"/>
        <w:ind w:right="574" w:hanging="218"/>
        <w:jc w:val="both"/>
        <w:rPr>
          <w:rFonts w:asciiTheme="minorHAnsi" w:hAnsiTheme="minorHAnsi" w:cstheme="minorHAnsi"/>
          <w:sz w:val="22"/>
          <w:szCs w:val="22"/>
        </w:rPr>
      </w:pPr>
      <w:r>
        <w:rPr>
          <w:rFonts w:asciiTheme="minorHAnsi" w:hAnsiTheme="minorHAnsi" w:cstheme="minorHAnsi"/>
          <w:sz w:val="22"/>
          <w:szCs w:val="22"/>
        </w:rPr>
        <w:t>Le domande di partecipazione al presente Avviso, corredate degli allegati obbligatori, dovranno pervenire, entro e non oltre il termine del 31 dicembre 2024, mediante una delle seguenti modalità:</w:t>
      </w:r>
    </w:p>
    <w:p w14:paraId="3535D28D">
      <w:pPr>
        <w:pStyle w:val="6"/>
        <w:tabs>
          <w:tab w:val="left" w:pos="9498"/>
          <w:tab w:val="left" w:pos="9781"/>
        </w:tabs>
        <w:spacing w:before="5"/>
        <w:ind w:left="1134" w:right="574" w:hanging="141"/>
        <w:jc w:val="both"/>
        <w:rPr>
          <w:rFonts w:asciiTheme="minorHAnsi" w:hAnsiTheme="minorHAnsi" w:cstheme="minorHAnsi"/>
          <w:sz w:val="22"/>
          <w:szCs w:val="22"/>
        </w:rPr>
      </w:pPr>
      <w:r>
        <w:rPr>
          <w:rFonts w:asciiTheme="minorHAnsi" w:hAnsiTheme="minorHAnsi" w:cstheme="minorHAnsi"/>
          <w:sz w:val="22"/>
          <w:szCs w:val="22"/>
        </w:rPr>
        <w:t xml:space="preserve">• Posta Elettronica Certificata (PEC) all’indirizzo: </w:t>
      </w:r>
      <w:r>
        <w:rPr>
          <w:rFonts w:hint="default" w:asciiTheme="minorHAnsi" w:hAnsiTheme="minorHAnsi" w:cstheme="minorHAnsi"/>
          <w:b/>
          <w:bCs/>
          <w:sz w:val="22"/>
          <w:szCs w:val="22"/>
          <w:lang w:val="it-IT"/>
        </w:rPr>
        <w:t>comune.cervino@asmepec.it</w:t>
      </w:r>
      <w:r>
        <w:rPr>
          <w:rFonts w:asciiTheme="minorHAnsi" w:hAnsiTheme="minorHAnsi" w:cstheme="minorHAnsi"/>
          <w:sz w:val="22"/>
          <w:szCs w:val="22"/>
        </w:rPr>
        <w:t xml:space="preserve"> . </w:t>
      </w:r>
    </w:p>
    <w:p w14:paraId="3BE63EEC">
      <w:pPr>
        <w:pStyle w:val="6"/>
        <w:tabs>
          <w:tab w:val="left" w:pos="9498"/>
          <w:tab w:val="left" w:pos="9781"/>
        </w:tabs>
        <w:spacing w:before="5"/>
        <w:ind w:left="1134" w:right="574" w:hanging="141"/>
        <w:jc w:val="both"/>
        <w:rPr>
          <w:rFonts w:asciiTheme="minorHAnsi" w:hAnsiTheme="minorHAnsi" w:cstheme="minorHAnsi"/>
          <w:sz w:val="22"/>
          <w:szCs w:val="22"/>
        </w:rPr>
      </w:pPr>
      <w:r>
        <w:rPr>
          <w:rFonts w:asciiTheme="minorHAnsi" w:hAnsiTheme="minorHAnsi" w:cstheme="minorHAnsi"/>
          <w:sz w:val="22"/>
          <w:szCs w:val="22"/>
        </w:rPr>
        <w:t xml:space="preserve">• A mano presso l’Ufficio Protocollo del Comune di </w:t>
      </w:r>
      <w:r>
        <w:rPr>
          <w:rFonts w:hint="default" w:asciiTheme="minorHAnsi" w:hAnsiTheme="minorHAnsi" w:cstheme="minorHAnsi"/>
          <w:sz w:val="22"/>
          <w:szCs w:val="22"/>
          <w:lang w:val="it-IT"/>
        </w:rPr>
        <w:t>CERVINO</w:t>
      </w:r>
      <w:r>
        <w:rPr>
          <w:rFonts w:asciiTheme="minorHAnsi" w:hAnsiTheme="minorHAnsi" w:cstheme="minorHAnsi"/>
          <w:sz w:val="22"/>
          <w:szCs w:val="22"/>
        </w:rPr>
        <w:t>, osservando gli orari di apertura al pubblico reperibili sul sito istituzionale;</w:t>
      </w:r>
    </w:p>
    <w:p w14:paraId="51776162">
      <w:pPr>
        <w:pStyle w:val="6"/>
        <w:tabs>
          <w:tab w:val="left" w:pos="9498"/>
          <w:tab w:val="left" w:pos="9781"/>
        </w:tabs>
        <w:spacing w:before="5"/>
        <w:ind w:left="1134" w:right="574" w:hanging="141"/>
        <w:jc w:val="both"/>
        <w:rPr>
          <w:rFonts w:asciiTheme="minorHAnsi" w:hAnsiTheme="minorHAnsi" w:cstheme="minorHAnsi"/>
          <w:sz w:val="22"/>
          <w:szCs w:val="22"/>
        </w:rPr>
      </w:pPr>
      <w:r>
        <w:rPr>
          <w:rFonts w:asciiTheme="minorHAnsi" w:hAnsiTheme="minorHAnsi" w:cstheme="minorHAnsi"/>
          <w:sz w:val="22"/>
          <w:szCs w:val="22"/>
        </w:rPr>
        <w:t xml:space="preserve">• Tramite raccomandata a/r indirizzata al Comune di </w:t>
      </w:r>
      <w:r>
        <w:rPr>
          <w:rFonts w:hint="default" w:asciiTheme="minorHAnsi" w:hAnsiTheme="minorHAnsi" w:cstheme="minorHAnsi"/>
          <w:sz w:val="22"/>
          <w:szCs w:val="22"/>
          <w:lang w:val="it-IT"/>
        </w:rPr>
        <w:t>81023 CERVINO - via Giuseppe Toniolo n.48</w:t>
      </w:r>
      <w:r>
        <w:rPr>
          <w:rFonts w:asciiTheme="minorHAnsi" w:hAnsiTheme="minorHAnsi" w:cstheme="minorHAnsi"/>
          <w:sz w:val="22"/>
          <w:szCs w:val="22"/>
        </w:rPr>
        <w:t>; la raccomandata dovrà essere spedita in busta chiusa recante l'esatta denominazione del mittente e la seguente dicitura: “</w:t>
      </w:r>
      <w:r>
        <w:rPr>
          <w:rFonts w:asciiTheme="minorHAnsi" w:hAnsiTheme="minorHAnsi" w:cstheme="minorHAnsi"/>
          <w:i/>
          <w:iCs/>
          <w:sz w:val="22"/>
          <w:szCs w:val="22"/>
        </w:rPr>
        <w:t>Avviso Pubblico per l’accesso al Fondo destinato agli inquilini morosi incolpevoli Annualità 2023”</w:t>
      </w:r>
      <w:r>
        <w:rPr>
          <w:rFonts w:asciiTheme="minorHAnsi" w:hAnsiTheme="minorHAnsi" w:cstheme="minorHAnsi"/>
          <w:sz w:val="22"/>
          <w:szCs w:val="22"/>
        </w:rPr>
        <w:t>.</w:t>
      </w:r>
    </w:p>
    <w:p w14:paraId="193F2613">
      <w:pPr>
        <w:pStyle w:val="6"/>
        <w:numPr>
          <w:ilvl w:val="0"/>
          <w:numId w:val="3"/>
        </w:numPr>
        <w:tabs>
          <w:tab w:val="left" w:pos="9498"/>
          <w:tab w:val="left" w:pos="9781"/>
        </w:tabs>
        <w:spacing w:before="5"/>
        <w:ind w:right="574" w:hanging="218"/>
        <w:jc w:val="both"/>
        <w:rPr>
          <w:rFonts w:asciiTheme="minorHAnsi" w:hAnsiTheme="minorHAnsi" w:cstheme="minorHAnsi"/>
          <w:sz w:val="22"/>
          <w:szCs w:val="22"/>
        </w:rPr>
      </w:pPr>
      <w:r>
        <w:rPr>
          <w:rFonts w:asciiTheme="minorHAnsi" w:hAnsiTheme="minorHAnsi" w:cstheme="minorHAnsi"/>
          <w:sz w:val="22"/>
          <w:szCs w:val="22"/>
        </w:rPr>
        <w:t>Il Comune procederà alla valutazione delle domande pervenute secondo l’ordine cronologico di presentazione e saranno liquidate le domande di partecipazione complete della documentazione richiesta per coloro che siano in possesso dei requisiti fino ad esaurimento dei fondi regionali. Ai fini dell’erogazione del contributo sarà richiesta la documentazione relativa agli accordi con il proprietario secondo la destinazione dei diversi contributi. Le domande prive della documentazione richiesta saranno escluse.</w:t>
      </w:r>
    </w:p>
    <w:p w14:paraId="568D1393">
      <w:pPr>
        <w:pStyle w:val="2"/>
        <w:tabs>
          <w:tab w:val="left" w:pos="10206"/>
        </w:tabs>
        <w:ind w:left="701" w:right="698"/>
        <w:rPr>
          <w:rFonts w:asciiTheme="minorHAnsi" w:hAnsiTheme="minorHAnsi" w:cstheme="minorHAnsi"/>
          <w:b w:val="0"/>
          <w:bCs w:val="0"/>
          <w:sz w:val="22"/>
          <w:szCs w:val="22"/>
        </w:rPr>
      </w:pPr>
      <w:r>
        <w:rPr>
          <w:rFonts w:asciiTheme="minorHAnsi" w:hAnsiTheme="minorHAnsi" w:cstheme="minorHAnsi"/>
          <w:sz w:val="22"/>
          <w:szCs w:val="22"/>
        </w:rPr>
        <w:t>Articolo 3</w:t>
      </w:r>
      <w:r>
        <w:rPr>
          <w:rFonts w:asciiTheme="minorHAnsi" w:hAnsiTheme="minorHAnsi" w:cstheme="minorHAnsi"/>
          <w:color w:val="FF0000"/>
          <w:sz w:val="22"/>
          <w:szCs w:val="22"/>
        </w:rPr>
        <w:t xml:space="preserve"> (Documentazione da produrre)</w:t>
      </w:r>
    </w:p>
    <w:p w14:paraId="31C4DE04">
      <w:pPr>
        <w:pStyle w:val="6"/>
        <w:tabs>
          <w:tab w:val="left" w:pos="10206"/>
        </w:tabs>
        <w:spacing w:before="2" w:line="225" w:lineRule="auto"/>
        <w:ind w:left="213" w:hanging="4"/>
        <w:rPr>
          <w:rFonts w:asciiTheme="minorHAnsi" w:hAnsiTheme="minorHAnsi" w:cstheme="minorHAnsi"/>
          <w:sz w:val="22"/>
          <w:szCs w:val="22"/>
        </w:rPr>
      </w:pPr>
    </w:p>
    <w:p w14:paraId="7D34CB03">
      <w:pPr>
        <w:pStyle w:val="6"/>
        <w:numPr>
          <w:ilvl w:val="0"/>
          <w:numId w:val="4"/>
        </w:numPr>
        <w:tabs>
          <w:tab w:val="left" w:pos="10206"/>
        </w:tabs>
        <w:spacing w:before="2" w:line="225" w:lineRule="auto"/>
        <w:ind w:right="574" w:hanging="285"/>
        <w:jc w:val="both"/>
        <w:rPr>
          <w:rFonts w:asciiTheme="minorHAnsi" w:hAnsiTheme="minorHAnsi" w:cstheme="minorHAnsi"/>
          <w:sz w:val="22"/>
          <w:szCs w:val="22"/>
        </w:rPr>
      </w:pPr>
      <w:r>
        <w:rPr>
          <w:rFonts w:asciiTheme="minorHAnsi" w:hAnsiTheme="minorHAnsi" w:cstheme="minorHAnsi"/>
          <w:sz w:val="22"/>
          <w:szCs w:val="22"/>
        </w:rPr>
        <w:t>Alla domanda di partecipazione (Allegato A) regolarmente sottoscritta, dovrà essere obbligatoriamente allegata, pena l'esclusione, la seguente documentazione:</w:t>
      </w:r>
    </w:p>
    <w:p w14:paraId="5BDC42A0">
      <w:pPr>
        <w:pStyle w:val="11"/>
        <w:numPr>
          <w:ilvl w:val="0"/>
          <w:numId w:val="5"/>
        </w:numPr>
        <w:tabs>
          <w:tab w:val="left" w:pos="938"/>
          <w:tab w:val="left" w:pos="10206"/>
        </w:tabs>
        <w:spacing w:before="4"/>
        <w:rPr>
          <w:rFonts w:asciiTheme="minorHAnsi" w:hAnsiTheme="minorHAnsi" w:cstheme="minorHAnsi"/>
        </w:rPr>
      </w:pPr>
      <w:r>
        <w:rPr>
          <w:rFonts w:asciiTheme="minorHAnsi" w:hAnsiTheme="minorHAnsi" w:cstheme="minorHAnsi"/>
        </w:rPr>
        <w:t>contratto di locazione regolarmente registrato, anche se tardivamente;</w:t>
      </w:r>
    </w:p>
    <w:p w14:paraId="2BF4E3B2">
      <w:pPr>
        <w:pStyle w:val="11"/>
        <w:numPr>
          <w:ilvl w:val="0"/>
          <w:numId w:val="5"/>
        </w:numPr>
        <w:tabs>
          <w:tab w:val="left" w:pos="949"/>
          <w:tab w:val="left" w:pos="10206"/>
        </w:tabs>
        <w:ind w:left="948" w:hanging="241"/>
        <w:rPr>
          <w:rFonts w:asciiTheme="minorHAnsi" w:hAnsiTheme="minorHAnsi" w:cstheme="minorHAnsi"/>
        </w:rPr>
      </w:pPr>
      <w:r>
        <w:rPr>
          <w:rFonts w:asciiTheme="minorHAnsi" w:hAnsiTheme="minorHAnsi" w:cstheme="minorHAnsi"/>
        </w:rPr>
        <w:t>attestazione ISE ed ISEE ordinario o corrente;</w:t>
      </w:r>
    </w:p>
    <w:p w14:paraId="6CCFE8E5">
      <w:pPr>
        <w:pStyle w:val="11"/>
        <w:numPr>
          <w:ilvl w:val="0"/>
          <w:numId w:val="5"/>
        </w:numPr>
        <w:tabs>
          <w:tab w:val="left" w:pos="948"/>
          <w:tab w:val="left" w:pos="10206"/>
        </w:tabs>
        <w:spacing w:line="247" w:lineRule="auto"/>
        <w:ind w:right="669"/>
        <w:rPr>
          <w:rFonts w:asciiTheme="minorHAnsi" w:hAnsiTheme="minorHAnsi" w:cstheme="minorHAnsi"/>
        </w:rPr>
      </w:pPr>
      <w:r>
        <w:rPr>
          <w:rFonts w:asciiTheme="minorHAnsi" w:hAnsiTheme="minorHAnsi" w:cstheme="minorHAnsi"/>
        </w:rPr>
        <w:t>copia del provvedimento di sfratto per morosità con citazione per la convalida ed eventuale dichiarazione di impegno, resa ai sensi del D.P.R. 445/2000, a sottoscrivere un nuovo contratto di locazione a canone concordato a seguito dello sfratto;</w:t>
      </w:r>
    </w:p>
    <w:p w14:paraId="7F269319">
      <w:pPr>
        <w:pStyle w:val="11"/>
        <w:numPr>
          <w:ilvl w:val="0"/>
          <w:numId w:val="5"/>
        </w:numPr>
        <w:tabs>
          <w:tab w:val="left" w:pos="962"/>
          <w:tab w:val="left" w:pos="10206"/>
        </w:tabs>
        <w:spacing w:before="3" w:line="244" w:lineRule="auto"/>
        <w:ind w:left="993" w:right="674" w:hanging="284"/>
        <w:rPr>
          <w:rFonts w:asciiTheme="minorHAnsi" w:hAnsiTheme="minorHAnsi" w:cstheme="minorHAnsi"/>
        </w:rPr>
      </w:pPr>
      <w:r>
        <w:rPr>
          <w:rFonts w:asciiTheme="minorHAnsi" w:hAnsiTheme="minorHAnsi" w:cstheme="minorHAnsi"/>
        </w:rPr>
        <w:t>documentazione comprovante la perdita o la sensibile diminuzione della capacità reddituale, a titolo esemplificativo:</w:t>
      </w:r>
    </w:p>
    <w:p w14:paraId="05E6144E">
      <w:pPr>
        <w:pStyle w:val="11"/>
        <w:numPr>
          <w:ilvl w:val="0"/>
          <w:numId w:val="6"/>
        </w:numPr>
        <w:tabs>
          <w:tab w:val="left" w:pos="914"/>
          <w:tab w:val="left" w:pos="10206"/>
        </w:tabs>
        <w:spacing w:before="9" w:line="247" w:lineRule="auto"/>
        <w:ind w:left="1276" w:right="664" w:hanging="283"/>
        <w:rPr>
          <w:rFonts w:asciiTheme="minorHAnsi" w:hAnsiTheme="minorHAnsi" w:cstheme="minorHAnsi"/>
        </w:rPr>
      </w:pPr>
      <w:r>
        <w:rPr>
          <w:rFonts w:asciiTheme="minorHAnsi" w:hAnsiTheme="minorHAnsi" w:cstheme="minorHAnsi"/>
        </w:rPr>
        <w:t>attestazione di licenziamento, di accordi aziendali o sindacali con consistente riduzione dell'orario di lavoro, cassa integrazione ordinaria, straordinaria, mancato rinnovo di contratti a termine o di lavoro atipici, attestazione di cessazione di attività libero, professionali o imprese registrate;</w:t>
      </w:r>
    </w:p>
    <w:p w14:paraId="66A5AF4D">
      <w:pPr>
        <w:pStyle w:val="11"/>
        <w:numPr>
          <w:ilvl w:val="0"/>
          <w:numId w:val="6"/>
        </w:numPr>
        <w:tabs>
          <w:tab w:val="left" w:pos="866"/>
          <w:tab w:val="left" w:pos="10206"/>
        </w:tabs>
        <w:spacing w:before="3" w:line="244" w:lineRule="auto"/>
        <w:ind w:left="1276" w:right="678" w:hanging="283"/>
        <w:rPr>
          <w:rFonts w:asciiTheme="minorHAnsi" w:hAnsiTheme="minorHAnsi" w:cstheme="minorHAnsi"/>
        </w:rPr>
      </w:pPr>
      <w:r>
        <w:rPr>
          <w:rFonts w:asciiTheme="minorHAnsi" w:hAnsiTheme="minorHAnsi" w:cstheme="minorHAnsi"/>
        </w:rPr>
        <w:t>eventuale attestazione di malattia grave, infortunio o decesso di un componente del nucleo familiare resa dal medico curante o dalla ASL di appartenenza;</w:t>
      </w:r>
    </w:p>
    <w:p w14:paraId="7D431B4C">
      <w:pPr>
        <w:pStyle w:val="11"/>
        <w:numPr>
          <w:ilvl w:val="0"/>
          <w:numId w:val="6"/>
        </w:numPr>
        <w:tabs>
          <w:tab w:val="left" w:pos="836"/>
          <w:tab w:val="left" w:pos="10206"/>
        </w:tabs>
        <w:spacing w:before="8"/>
        <w:ind w:left="1276" w:hanging="283"/>
        <w:rPr>
          <w:rFonts w:asciiTheme="minorHAnsi" w:hAnsiTheme="minorHAnsi" w:cstheme="minorHAnsi"/>
        </w:rPr>
      </w:pPr>
      <w:r>
        <w:rPr>
          <w:rFonts w:asciiTheme="minorHAnsi" w:hAnsiTheme="minorHAnsi" w:cstheme="minorHAnsi"/>
        </w:rPr>
        <w:t>eventuale copia di sentenza di separazione legale;</w:t>
      </w:r>
    </w:p>
    <w:p w14:paraId="127B3C41">
      <w:pPr>
        <w:pStyle w:val="11"/>
        <w:numPr>
          <w:ilvl w:val="0"/>
          <w:numId w:val="5"/>
        </w:numPr>
        <w:tabs>
          <w:tab w:val="left" w:pos="942"/>
          <w:tab w:val="left" w:pos="10206"/>
        </w:tabs>
        <w:ind w:left="941" w:hanging="234"/>
        <w:rPr>
          <w:rFonts w:asciiTheme="minorHAnsi" w:hAnsiTheme="minorHAnsi" w:cstheme="minorHAnsi"/>
        </w:rPr>
      </w:pPr>
      <w:r>
        <w:rPr>
          <w:rFonts w:asciiTheme="minorHAnsi" w:hAnsiTheme="minorHAnsi" w:cstheme="minorHAnsi"/>
        </w:rPr>
        <w:t>dichiarazione del proprietario dell’immobile ai sensi dell’art.47 D.P.R. 445/2000 (Allegato B);</w:t>
      </w:r>
    </w:p>
    <w:p w14:paraId="14FA9716">
      <w:pPr>
        <w:pStyle w:val="11"/>
        <w:numPr>
          <w:ilvl w:val="0"/>
          <w:numId w:val="5"/>
        </w:numPr>
        <w:tabs>
          <w:tab w:val="left" w:pos="459"/>
          <w:tab w:val="left" w:pos="9923"/>
        </w:tabs>
        <w:spacing w:line="220" w:lineRule="auto"/>
        <w:ind w:right="715"/>
        <w:rPr>
          <w:rFonts w:asciiTheme="minorHAnsi" w:hAnsiTheme="minorHAnsi" w:cstheme="minorHAnsi"/>
        </w:rPr>
      </w:pPr>
      <w:r>
        <w:rPr>
          <w:rFonts w:asciiTheme="minorHAnsi" w:hAnsiTheme="minorHAnsi" w:cstheme="minorHAnsi"/>
        </w:rPr>
        <w:t>copia del documento di riconoscimento in corso di validità o copia del permesso di soggiorno per cittadini non appartenenti all’UE (D.lgs. 286/98);</w:t>
      </w:r>
    </w:p>
    <w:p w14:paraId="385DD8E5">
      <w:pPr>
        <w:pStyle w:val="11"/>
        <w:numPr>
          <w:ilvl w:val="0"/>
          <w:numId w:val="5"/>
        </w:numPr>
        <w:tabs>
          <w:tab w:val="left" w:pos="459"/>
          <w:tab w:val="left" w:pos="9923"/>
        </w:tabs>
        <w:spacing w:line="220" w:lineRule="auto"/>
        <w:ind w:right="574"/>
        <w:rPr>
          <w:rFonts w:asciiTheme="minorHAnsi" w:hAnsiTheme="minorHAnsi" w:cstheme="minorHAnsi"/>
        </w:rPr>
      </w:pPr>
      <w:r>
        <w:rPr>
          <w:rFonts w:asciiTheme="minorHAnsi" w:hAnsiTheme="minorHAnsi" w:cstheme="minorHAnsi"/>
        </w:rPr>
        <w:t>ogni ulteriore documentazione idonea a dimostrare il possesso dei requisiti soggettivi e oggettivi.</w:t>
      </w:r>
    </w:p>
    <w:p w14:paraId="63B5F536">
      <w:pPr>
        <w:pStyle w:val="2"/>
        <w:ind w:left="741" w:right="698"/>
        <w:rPr>
          <w:rFonts w:asciiTheme="minorHAnsi" w:hAnsiTheme="minorHAnsi" w:cstheme="minorHAnsi"/>
          <w:sz w:val="22"/>
          <w:szCs w:val="22"/>
        </w:rPr>
      </w:pPr>
    </w:p>
    <w:p w14:paraId="59CDA374">
      <w:pPr>
        <w:pStyle w:val="2"/>
        <w:ind w:left="741" w:right="698"/>
        <w:rPr>
          <w:rFonts w:asciiTheme="minorHAnsi" w:hAnsiTheme="minorHAnsi" w:cstheme="minorHAnsi"/>
          <w:sz w:val="22"/>
          <w:szCs w:val="22"/>
        </w:rPr>
      </w:pPr>
      <w:r>
        <w:rPr>
          <w:rFonts w:asciiTheme="minorHAnsi" w:hAnsiTheme="minorHAnsi" w:cstheme="minorHAnsi"/>
          <w:sz w:val="22"/>
          <w:szCs w:val="22"/>
        </w:rPr>
        <w:t xml:space="preserve">Articolo 4 </w:t>
      </w:r>
      <w:r>
        <w:rPr>
          <w:rFonts w:asciiTheme="minorHAnsi" w:hAnsiTheme="minorHAnsi" w:cstheme="minorHAnsi"/>
          <w:color w:val="FF0000"/>
          <w:sz w:val="22"/>
          <w:szCs w:val="22"/>
        </w:rPr>
        <w:t>(Entità ed erogazione del contributo)</w:t>
      </w:r>
    </w:p>
    <w:p w14:paraId="41048F3A">
      <w:pPr>
        <w:pStyle w:val="6"/>
        <w:spacing w:before="2"/>
        <w:rPr>
          <w:rFonts w:asciiTheme="minorHAnsi" w:hAnsiTheme="minorHAnsi" w:cstheme="minorHAnsi"/>
          <w:b/>
          <w:sz w:val="22"/>
          <w:szCs w:val="22"/>
        </w:rPr>
      </w:pPr>
    </w:p>
    <w:p w14:paraId="66F78819">
      <w:pPr>
        <w:pStyle w:val="11"/>
        <w:numPr>
          <w:ilvl w:val="0"/>
          <w:numId w:val="7"/>
        </w:numPr>
        <w:tabs>
          <w:tab w:val="left" w:pos="576"/>
        </w:tabs>
        <w:spacing w:before="0" w:line="247" w:lineRule="auto"/>
        <w:ind w:right="669" w:hanging="360"/>
        <w:jc w:val="both"/>
        <w:rPr>
          <w:rFonts w:asciiTheme="minorHAnsi" w:hAnsiTheme="minorHAnsi" w:cstheme="minorHAnsi"/>
        </w:rPr>
      </w:pPr>
      <w:r>
        <w:rPr>
          <w:rFonts w:asciiTheme="minorHAnsi" w:hAnsiTheme="minorHAnsi" w:cstheme="minorHAnsi"/>
        </w:rPr>
        <w:t xml:space="preserve">Il contributo non è cumulabile con la quota destinata </w:t>
      </w:r>
      <w:r>
        <w:rPr>
          <w:rFonts w:asciiTheme="minorHAnsi" w:hAnsiTheme="minorHAnsi" w:cstheme="minorHAnsi"/>
          <w:spacing w:val="-3"/>
        </w:rPr>
        <w:t xml:space="preserve">all’affitto </w:t>
      </w:r>
      <w:r>
        <w:rPr>
          <w:rFonts w:asciiTheme="minorHAnsi" w:hAnsiTheme="minorHAnsi" w:cstheme="minorHAnsi"/>
        </w:rPr>
        <w:t xml:space="preserve">del c.d. reddito di cittadinanza. </w:t>
      </w:r>
      <w:r>
        <w:rPr>
          <w:rFonts w:asciiTheme="minorHAnsi" w:hAnsiTheme="minorHAnsi" w:cstheme="minorHAnsi"/>
          <w:spacing w:val="-3"/>
        </w:rPr>
        <w:t xml:space="preserve">Pertanto, </w:t>
      </w:r>
      <w:r>
        <w:rPr>
          <w:rFonts w:asciiTheme="minorHAnsi" w:hAnsiTheme="minorHAnsi" w:cstheme="minorHAnsi"/>
        </w:rPr>
        <w:t xml:space="preserve">ai sensi di quanto previsto dal comma 4 </w:t>
      </w:r>
      <w:r>
        <w:rPr>
          <w:rFonts w:asciiTheme="minorHAnsi" w:hAnsiTheme="minorHAnsi" w:cstheme="minorHAnsi"/>
          <w:spacing w:val="-3"/>
        </w:rPr>
        <w:t xml:space="preserve">dell’art </w:t>
      </w:r>
      <w:r>
        <w:rPr>
          <w:rFonts w:asciiTheme="minorHAnsi" w:hAnsiTheme="minorHAnsi" w:cstheme="minorHAnsi"/>
        </w:rPr>
        <w:t>1 del DM 30 luglio 2021, i Comuni successivamente alla erogazione dei contributi comunicano all’INPS la lista dei locatari che hanno fruito del contributo ai fini della eventuale compensazione sul reddito di cittadinanza per la quota destinata</w:t>
      </w:r>
      <w:r>
        <w:rPr>
          <w:rFonts w:asciiTheme="minorHAnsi" w:hAnsiTheme="minorHAnsi" w:cstheme="minorHAnsi"/>
          <w:spacing w:val="-3"/>
        </w:rPr>
        <w:t xml:space="preserve"> all’affitto.</w:t>
      </w:r>
    </w:p>
    <w:p w14:paraId="795AAEF1">
      <w:pPr>
        <w:pStyle w:val="11"/>
        <w:numPr>
          <w:ilvl w:val="0"/>
          <w:numId w:val="7"/>
        </w:numPr>
        <w:tabs>
          <w:tab w:val="left" w:pos="576"/>
        </w:tabs>
        <w:spacing w:before="41" w:line="247" w:lineRule="auto"/>
        <w:ind w:right="672" w:hanging="360"/>
        <w:jc w:val="both"/>
        <w:rPr>
          <w:rFonts w:asciiTheme="minorHAnsi" w:hAnsiTheme="minorHAnsi" w:cstheme="minorHAnsi"/>
        </w:rPr>
      </w:pPr>
      <w:r>
        <w:rPr>
          <w:rFonts w:asciiTheme="minorHAnsi" w:hAnsiTheme="minorHAnsi" w:cstheme="minorHAnsi"/>
          <w:spacing w:val="-3"/>
        </w:rPr>
        <w:t xml:space="preserve"> L’importo </w:t>
      </w:r>
      <w:r>
        <w:rPr>
          <w:rFonts w:asciiTheme="minorHAnsi" w:hAnsiTheme="minorHAnsi" w:cstheme="minorHAnsi"/>
        </w:rPr>
        <w:t>massimo di contributo concedibile per sanare la morosità incolpevole accertata non può superare l’importo di euro</w:t>
      </w:r>
      <w:r>
        <w:rPr>
          <w:rFonts w:asciiTheme="minorHAnsi" w:hAnsiTheme="minorHAnsi" w:cstheme="minorHAnsi"/>
          <w:spacing w:val="-1"/>
        </w:rPr>
        <w:t xml:space="preserve"> </w:t>
      </w:r>
      <w:r>
        <w:rPr>
          <w:rFonts w:asciiTheme="minorHAnsi" w:hAnsiTheme="minorHAnsi" w:cstheme="minorHAnsi"/>
        </w:rPr>
        <w:t>12.000,00.</w:t>
      </w:r>
    </w:p>
    <w:p w14:paraId="26F654BB">
      <w:pPr>
        <w:pStyle w:val="6"/>
        <w:spacing w:before="5"/>
        <w:ind w:left="708"/>
        <w:jc w:val="both"/>
        <w:rPr>
          <w:rFonts w:asciiTheme="minorHAnsi" w:hAnsiTheme="minorHAnsi" w:cstheme="minorHAnsi"/>
          <w:sz w:val="22"/>
          <w:szCs w:val="22"/>
        </w:rPr>
      </w:pPr>
      <w:r>
        <w:rPr>
          <w:rFonts w:asciiTheme="minorHAnsi" w:hAnsiTheme="minorHAnsi" w:cstheme="minorHAnsi"/>
          <w:sz w:val="22"/>
          <w:szCs w:val="22"/>
        </w:rPr>
        <w:t>I contributi sono destinati:</w:t>
      </w:r>
    </w:p>
    <w:p w14:paraId="531D431A">
      <w:pPr>
        <w:pStyle w:val="11"/>
        <w:numPr>
          <w:ilvl w:val="0"/>
          <w:numId w:val="8"/>
        </w:numPr>
        <w:tabs>
          <w:tab w:val="left" w:pos="986"/>
        </w:tabs>
        <w:spacing w:line="247" w:lineRule="auto"/>
        <w:ind w:right="666" w:firstLine="0"/>
        <w:rPr>
          <w:rFonts w:asciiTheme="minorHAnsi" w:hAnsiTheme="minorHAnsi" w:cstheme="minorHAnsi"/>
        </w:rPr>
      </w:pPr>
      <w:r>
        <w:rPr>
          <w:rFonts w:asciiTheme="minorHAnsi" w:hAnsiTheme="minorHAnsi" w:cstheme="minorHAnsi"/>
        </w:rPr>
        <w:t xml:space="preserve">fino ad un massimo di € 8.000,00 a sanare la morosità incolpevole accertata dal comune, qualora il periodo residuo del </w:t>
      </w:r>
      <w:r>
        <w:rPr>
          <w:rFonts w:asciiTheme="minorHAnsi" w:hAnsiTheme="minorHAnsi" w:cstheme="minorHAnsi"/>
          <w:spacing w:val="-3"/>
        </w:rPr>
        <w:t xml:space="preserve">contratto </w:t>
      </w:r>
      <w:r>
        <w:rPr>
          <w:rFonts w:asciiTheme="minorHAnsi" w:hAnsiTheme="minorHAnsi" w:cstheme="minorHAnsi"/>
        </w:rPr>
        <w:t xml:space="preserve">in essere non sia inferiore ad anni 2, con contestuale rinuncia all'esecuzione del provvedimento di rilascio dell'immobile. Il contributo potrà essere </w:t>
      </w:r>
      <w:r>
        <w:rPr>
          <w:rFonts w:asciiTheme="minorHAnsi" w:hAnsiTheme="minorHAnsi" w:cstheme="minorHAnsi"/>
          <w:spacing w:val="-3"/>
        </w:rPr>
        <w:t xml:space="preserve">erogato </w:t>
      </w:r>
      <w:r>
        <w:rPr>
          <w:rFonts w:asciiTheme="minorHAnsi" w:hAnsiTheme="minorHAnsi" w:cstheme="minorHAnsi"/>
        </w:rPr>
        <w:t xml:space="preserve">direttamente al proprietario che dimostri con idonea documentazione l’intervenuto accordo </w:t>
      </w:r>
      <w:r>
        <w:rPr>
          <w:rFonts w:asciiTheme="minorHAnsi" w:hAnsiTheme="minorHAnsi" w:cstheme="minorHAnsi"/>
          <w:spacing w:val="-3"/>
        </w:rPr>
        <w:t xml:space="preserve">tra </w:t>
      </w:r>
      <w:r>
        <w:rPr>
          <w:rFonts w:asciiTheme="minorHAnsi" w:hAnsiTheme="minorHAnsi" w:cstheme="minorHAnsi"/>
        </w:rPr>
        <w:t>le parti e l'estinzione del giudizio eventualmente in</w:t>
      </w:r>
      <w:r>
        <w:rPr>
          <w:rFonts w:asciiTheme="minorHAnsi" w:hAnsiTheme="minorHAnsi" w:cstheme="minorHAnsi"/>
          <w:spacing w:val="-11"/>
        </w:rPr>
        <w:t xml:space="preserve"> </w:t>
      </w:r>
      <w:r>
        <w:rPr>
          <w:rFonts w:asciiTheme="minorHAnsi" w:hAnsiTheme="minorHAnsi" w:cstheme="minorHAnsi"/>
        </w:rPr>
        <w:t>corso;</w:t>
      </w:r>
    </w:p>
    <w:p w14:paraId="24A42CFD">
      <w:pPr>
        <w:pStyle w:val="11"/>
        <w:numPr>
          <w:ilvl w:val="0"/>
          <w:numId w:val="8"/>
        </w:numPr>
        <w:tabs>
          <w:tab w:val="left" w:pos="1012"/>
        </w:tabs>
        <w:spacing w:before="1" w:line="247" w:lineRule="auto"/>
        <w:ind w:right="668" w:firstLine="0"/>
        <w:rPr>
          <w:rFonts w:asciiTheme="minorHAnsi" w:hAnsiTheme="minorHAnsi" w:cstheme="minorHAnsi"/>
        </w:rPr>
      </w:pPr>
      <w:r>
        <w:rPr>
          <w:rFonts w:asciiTheme="minorHAnsi" w:hAnsiTheme="minorHAnsi" w:cstheme="minorHAnsi"/>
        </w:rPr>
        <w:t xml:space="preserve">fino ad un massimo di € 6.000,00 a </w:t>
      </w:r>
      <w:r>
        <w:rPr>
          <w:rFonts w:asciiTheme="minorHAnsi" w:hAnsiTheme="minorHAnsi" w:cstheme="minorHAnsi"/>
          <w:spacing w:val="-3"/>
        </w:rPr>
        <w:t xml:space="preserve">ristorare </w:t>
      </w:r>
      <w:r>
        <w:rPr>
          <w:rFonts w:asciiTheme="minorHAnsi" w:hAnsiTheme="minorHAnsi" w:cstheme="minorHAnsi"/>
        </w:rPr>
        <w:t xml:space="preserve">la proprietà dei canoni corrispondenti alle mensilità di differimento qualora il proprietario dell'immobile consenta il differimento dell'esecuzione del provvedimento di rilascio dell'immobile per il tempo necessario a </w:t>
      </w:r>
      <w:r>
        <w:rPr>
          <w:rFonts w:asciiTheme="minorHAnsi" w:hAnsiTheme="minorHAnsi" w:cstheme="minorHAnsi"/>
          <w:spacing w:val="-3"/>
        </w:rPr>
        <w:t>trovare un’adeguata</w:t>
      </w:r>
      <w:r>
        <w:rPr>
          <w:rFonts w:asciiTheme="minorHAnsi" w:hAnsiTheme="minorHAnsi" w:cstheme="minorHAnsi"/>
        </w:rPr>
        <w:t xml:space="preserve"> soluzione abitativa all'inquilino moroso incolpevole. Il contributo potrà essere </w:t>
      </w:r>
      <w:r>
        <w:rPr>
          <w:rFonts w:asciiTheme="minorHAnsi" w:hAnsiTheme="minorHAnsi" w:cstheme="minorHAnsi"/>
          <w:spacing w:val="-3"/>
        </w:rPr>
        <w:t xml:space="preserve">erogato </w:t>
      </w:r>
      <w:r>
        <w:rPr>
          <w:rFonts w:asciiTheme="minorHAnsi" w:hAnsiTheme="minorHAnsi" w:cstheme="minorHAnsi"/>
        </w:rPr>
        <w:t xml:space="preserve">al proprietario previa sua richiesta che attesti di volta in volta la </w:t>
      </w:r>
      <w:r>
        <w:rPr>
          <w:rFonts w:asciiTheme="minorHAnsi" w:hAnsiTheme="minorHAnsi" w:cstheme="minorHAnsi"/>
          <w:spacing w:val="-3"/>
        </w:rPr>
        <w:t xml:space="preserve">perdurante </w:t>
      </w:r>
      <w:r>
        <w:rPr>
          <w:rFonts w:asciiTheme="minorHAnsi" w:hAnsiTheme="minorHAnsi" w:cstheme="minorHAnsi"/>
        </w:rPr>
        <w:t>occupazione dell'alloggio;</w:t>
      </w:r>
    </w:p>
    <w:p w14:paraId="495EB901">
      <w:pPr>
        <w:pStyle w:val="11"/>
        <w:numPr>
          <w:ilvl w:val="0"/>
          <w:numId w:val="8"/>
        </w:numPr>
        <w:tabs>
          <w:tab w:val="left" w:pos="976"/>
        </w:tabs>
        <w:spacing w:before="0" w:line="247" w:lineRule="auto"/>
        <w:ind w:right="667" w:firstLine="0"/>
        <w:rPr>
          <w:rFonts w:asciiTheme="minorHAnsi" w:hAnsiTheme="minorHAnsi" w:cstheme="minorHAnsi"/>
        </w:rPr>
      </w:pPr>
      <w:r>
        <w:rPr>
          <w:rFonts w:asciiTheme="minorHAnsi" w:hAnsiTheme="minorHAnsi" w:cstheme="minorHAnsi"/>
        </w:rPr>
        <w:t xml:space="preserve">ad assicurare il versamento di un deposito cauzionale per stipulare un nuovo </w:t>
      </w:r>
      <w:r>
        <w:rPr>
          <w:rFonts w:asciiTheme="minorHAnsi" w:hAnsiTheme="minorHAnsi" w:cstheme="minorHAnsi"/>
          <w:spacing w:val="-3"/>
        </w:rPr>
        <w:t xml:space="preserve">contratto </w:t>
      </w:r>
      <w:r>
        <w:rPr>
          <w:rFonts w:asciiTheme="minorHAnsi" w:hAnsiTheme="minorHAnsi" w:cstheme="minorHAnsi"/>
        </w:rPr>
        <w:t>di locazione;</w:t>
      </w:r>
    </w:p>
    <w:p w14:paraId="51EC460F">
      <w:pPr>
        <w:pStyle w:val="11"/>
        <w:numPr>
          <w:ilvl w:val="0"/>
          <w:numId w:val="8"/>
        </w:numPr>
        <w:tabs>
          <w:tab w:val="left" w:pos="1036"/>
        </w:tabs>
        <w:spacing w:before="4" w:line="247" w:lineRule="auto"/>
        <w:ind w:right="667" w:firstLine="0"/>
        <w:rPr>
          <w:rFonts w:asciiTheme="minorHAnsi" w:hAnsiTheme="minorHAnsi" w:cstheme="minorHAnsi"/>
        </w:rPr>
      </w:pPr>
      <w:r>
        <w:rPr>
          <w:rFonts w:asciiTheme="minorHAnsi" w:hAnsiTheme="minorHAnsi" w:cstheme="minorHAnsi"/>
        </w:rPr>
        <w:t xml:space="preserve">ad assicurare il versamento di un numero di mensilità relative al nuovo </w:t>
      </w:r>
      <w:r>
        <w:rPr>
          <w:rFonts w:asciiTheme="minorHAnsi" w:hAnsiTheme="minorHAnsi" w:cstheme="minorHAnsi"/>
          <w:spacing w:val="-3"/>
        </w:rPr>
        <w:t xml:space="preserve">contratto </w:t>
      </w:r>
      <w:r>
        <w:rPr>
          <w:rFonts w:asciiTheme="minorHAnsi" w:hAnsiTheme="minorHAnsi" w:cstheme="minorHAnsi"/>
        </w:rPr>
        <w:t>da sottoscrivere a canone concordato fino alla capienza del contributo massimo complessivamente concedibile di € 12.000,00.</w:t>
      </w:r>
    </w:p>
    <w:p w14:paraId="7048A076">
      <w:pPr>
        <w:pStyle w:val="11"/>
        <w:numPr>
          <w:ilvl w:val="0"/>
          <w:numId w:val="7"/>
        </w:numPr>
        <w:tabs>
          <w:tab w:val="left" w:pos="970"/>
        </w:tabs>
        <w:spacing w:before="3" w:line="247" w:lineRule="auto"/>
        <w:ind w:right="664" w:hanging="282"/>
        <w:jc w:val="both"/>
        <w:rPr>
          <w:rFonts w:asciiTheme="minorHAnsi" w:hAnsiTheme="minorHAnsi" w:cstheme="minorHAnsi"/>
        </w:rPr>
      </w:pPr>
      <w:r>
        <w:rPr>
          <w:rFonts w:asciiTheme="minorHAnsi" w:hAnsiTheme="minorHAnsi" w:cstheme="minorHAnsi"/>
        </w:rPr>
        <w:t xml:space="preserve">I contributi di cui alle lettere c) e d) del precedente comma 2 possono essere corrisposti in un'unica soluzione contestualmente alla sottoscrizione del nuovo contratto. Il contributo potrà essere </w:t>
      </w:r>
      <w:r>
        <w:rPr>
          <w:rFonts w:asciiTheme="minorHAnsi" w:hAnsiTheme="minorHAnsi" w:cstheme="minorHAnsi"/>
          <w:spacing w:val="-3"/>
        </w:rPr>
        <w:t xml:space="preserve">erogato </w:t>
      </w:r>
      <w:r>
        <w:rPr>
          <w:rFonts w:asciiTheme="minorHAnsi" w:hAnsiTheme="minorHAnsi" w:cstheme="minorHAnsi"/>
        </w:rPr>
        <w:t xml:space="preserve">al proprietario dietro presentazione di idonea documentazione attestante la stipula del nuovo </w:t>
      </w:r>
      <w:r>
        <w:rPr>
          <w:rFonts w:asciiTheme="minorHAnsi" w:hAnsiTheme="minorHAnsi" w:cstheme="minorHAnsi"/>
          <w:spacing w:val="-3"/>
        </w:rPr>
        <w:t xml:space="preserve">contratto </w:t>
      </w:r>
      <w:r>
        <w:rPr>
          <w:rFonts w:asciiTheme="minorHAnsi" w:hAnsiTheme="minorHAnsi" w:cstheme="minorHAnsi"/>
        </w:rPr>
        <w:t xml:space="preserve">e, nel caso di sottoscrizione di un </w:t>
      </w:r>
      <w:r>
        <w:rPr>
          <w:rFonts w:asciiTheme="minorHAnsi" w:hAnsiTheme="minorHAnsi" w:cstheme="minorHAnsi"/>
          <w:spacing w:val="-3"/>
        </w:rPr>
        <w:t xml:space="preserve">contratto </w:t>
      </w:r>
      <w:r>
        <w:rPr>
          <w:rFonts w:asciiTheme="minorHAnsi" w:hAnsiTheme="minorHAnsi" w:cstheme="minorHAnsi"/>
        </w:rPr>
        <w:t>per immobile diverso da quello precedentemente occupato, ad avvenuto rilascio</w:t>
      </w:r>
      <w:r>
        <w:rPr>
          <w:rFonts w:asciiTheme="minorHAnsi" w:hAnsiTheme="minorHAnsi" w:cstheme="minorHAnsi"/>
          <w:spacing w:val="-9"/>
        </w:rPr>
        <w:t xml:space="preserve"> </w:t>
      </w:r>
      <w:r>
        <w:rPr>
          <w:rFonts w:asciiTheme="minorHAnsi" w:hAnsiTheme="minorHAnsi" w:cstheme="minorHAnsi"/>
        </w:rPr>
        <w:t>dell’immobile.</w:t>
      </w:r>
    </w:p>
    <w:p w14:paraId="2D40C81A">
      <w:pPr>
        <w:pStyle w:val="11"/>
        <w:numPr>
          <w:ilvl w:val="0"/>
          <w:numId w:val="7"/>
        </w:numPr>
        <w:tabs>
          <w:tab w:val="left" w:pos="994"/>
        </w:tabs>
        <w:spacing w:before="1" w:line="244" w:lineRule="auto"/>
        <w:ind w:right="671" w:hanging="282"/>
        <w:jc w:val="both"/>
        <w:rPr>
          <w:rFonts w:asciiTheme="minorHAnsi" w:hAnsiTheme="minorHAnsi" w:cstheme="minorHAnsi"/>
        </w:rPr>
      </w:pPr>
      <w:r>
        <w:rPr>
          <w:rFonts w:asciiTheme="minorHAnsi" w:hAnsiTheme="minorHAnsi" w:cstheme="minorHAnsi"/>
        </w:rPr>
        <w:t xml:space="preserve">Per le finalità sopra elencate è necessaria apposita dichiarazione di volontà da parte del proprietario dell’immobile, da effettuarsi ai sensi </w:t>
      </w:r>
      <w:r>
        <w:rPr>
          <w:rFonts w:asciiTheme="minorHAnsi" w:hAnsiTheme="minorHAnsi" w:cstheme="minorHAnsi"/>
          <w:spacing w:val="-3"/>
        </w:rPr>
        <w:t xml:space="preserve">dell’art.47 </w:t>
      </w:r>
      <w:r>
        <w:rPr>
          <w:rFonts w:asciiTheme="minorHAnsi" w:hAnsiTheme="minorHAnsi" w:cstheme="minorHAnsi"/>
          <w:spacing w:val="-7"/>
        </w:rPr>
        <w:t xml:space="preserve">D.P.R. </w:t>
      </w:r>
      <w:r>
        <w:rPr>
          <w:rFonts w:asciiTheme="minorHAnsi" w:hAnsiTheme="minorHAnsi" w:cstheme="minorHAnsi"/>
        </w:rPr>
        <w:t>445/2000.</w:t>
      </w:r>
    </w:p>
    <w:p w14:paraId="29496364">
      <w:pPr>
        <w:pStyle w:val="6"/>
        <w:spacing w:before="9"/>
        <w:jc w:val="center"/>
        <w:rPr>
          <w:rFonts w:asciiTheme="minorHAnsi" w:hAnsiTheme="minorHAnsi" w:cstheme="minorHAnsi"/>
          <w:b/>
          <w:bCs/>
          <w:sz w:val="22"/>
          <w:szCs w:val="22"/>
        </w:rPr>
      </w:pPr>
    </w:p>
    <w:p w14:paraId="7F76B3EA">
      <w:pPr>
        <w:pStyle w:val="6"/>
        <w:spacing w:before="1"/>
        <w:jc w:val="center"/>
        <w:rPr>
          <w:rFonts w:asciiTheme="minorHAnsi" w:hAnsiTheme="minorHAnsi" w:cstheme="minorHAnsi"/>
          <w:b/>
          <w:bCs/>
          <w:sz w:val="22"/>
          <w:szCs w:val="22"/>
        </w:rPr>
      </w:pPr>
      <w:bookmarkStart w:id="3" w:name="Articolo_5_(Controlli)"/>
      <w:bookmarkEnd w:id="3"/>
      <w:r>
        <w:rPr>
          <w:rFonts w:asciiTheme="minorHAnsi" w:hAnsiTheme="minorHAnsi" w:cstheme="minorHAnsi"/>
          <w:b/>
          <w:bCs/>
          <w:sz w:val="22"/>
          <w:szCs w:val="22"/>
        </w:rPr>
        <w:t xml:space="preserve">Articolo 5 </w:t>
      </w:r>
      <w:r>
        <w:rPr>
          <w:rFonts w:asciiTheme="minorHAnsi" w:hAnsiTheme="minorHAnsi" w:cstheme="minorHAnsi"/>
          <w:b/>
          <w:bCs/>
          <w:color w:val="FF0000"/>
          <w:sz w:val="22"/>
          <w:szCs w:val="22"/>
        </w:rPr>
        <w:t>(Obblighi del Comune)</w:t>
      </w:r>
    </w:p>
    <w:p w14:paraId="07E107E1">
      <w:pPr>
        <w:pStyle w:val="6"/>
        <w:spacing w:before="8"/>
        <w:rPr>
          <w:rFonts w:asciiTheme="minorHAnsi" w:hAnsiTheme="minorHAnsi" w:cstheme="minorHAnsi"/>
          <w:b/>
          <w:sz w:val="22"/>
          <w:szCs w:val="22"/>
        </w:rPr>
      </w:pPr>
    </w:p>
    <w:p w14:paraId="39C9BB19">
      <w:pPr>
        <w:pStyle w:val="6"/>
        <w:numPr>
          <w:ilvl w:val="0"/>
          <w:numId w:val="9"/>
        </w:numPr>
        <w:spacing w:before="1"/>
        <w:ind w:right="716" w:hanging="294"/>
        <w:jc w:val="both"/>
        <w:rPr>
          <w:rFonts w:asciiTheme="minorHAnsi" w:hAnsiTheme="minorHAnsi" w:cstheme="minorHAnsi"/>
          <w:sz w:val="22"/>
          <w:szCs w:val="22"/>
        </w:rPr>
      </w:pPr>
      <w:bookmarkStart w:id="4" w:name="BANDO_PER_CONTRIBUTI_AGLI_INQUILINI_MORO"/>
      <w:bookmarkEnd w:id="4"/>
      <w:r>
        <w:rPr>
          <w:rFonts w:asciiTheme="minorHAnsi" w:hAnsiTheme="minorHAnsi" w:cstheme="minorHAnsi"/>
          <w:sz w:val="22"/>
          <w:szCs w:val="22"/>
        </w:rPr>
        <w:t xml:space="preserve">Il Comune dovrà comunicare alla Prefettura – Ufficio Territoriale del Governo e alla Direzione Generale per il Governo del Territorio 50-09 l’elenco dei soggetti richiedenti che abbiano i requisiti per l’accesso al contributo, per le valutazioni funzionali all’adozione delle misure di graduazione programmata dell’intervento della forza pubblica nell’esecuzione dei provvedimenti di sfratto. </w:t>
      </w:r>
    </w:p>
    <w:p w14:paraId="5262DAF2">
      <w:pPr>
        <w:pStyle w:val="6"/>
        <w:numPr>
          <w:ilvl w:val="0"/>
          <w:numId w:val="9"/>
        </w:numPr>
        <w:spacing w:before="1" w:line="292" w:lineRule="exact"/>
        <w:ind w:right="716"/>
        <w:jc w:val="both"/>
        <w:rPr>
          <w:rFonts w:asciiTheme="minorHAnsi" w:hAnsiTheme="minorHAnsi" w:cstheme="minorHAnsi"/>
          <w:sz w:val="22"/>
          <w:szCs w:val="22"/>
        </w:rPr>
      </w:pPr>
      <w:r>
        <w:rPr>
          <w:rFonts w:asciiTheme="minorHAnsi" w:hAnsiTheme="minorHAnsi" w:cstheme="minorHAnsi"/>
          <w:sz w:val="22"/>
          <w:szCs w:val="22"/>
        </w:rPr>
        <w:t xml:space="preserve">L'attuazione dei controlli circa la veridicità dei dati forniti dai beneficiari dovrà avvenire, oltre che con l'invio alla Guardia di Finanza competente per territorio degli elenchi degli stessi, anche avvalendosi dei sistemi informativi/telematici da attivare con apposite convenzioni da stipulare con l'Agenzia delle Entrate. </w:t>
      </w:r>
    </w:p>
    <w:p w14:paraId="11FB7350">
      <w:pPr>
        <w:pStyle w:val="6"/>
        <w:numPr>
          <w:ilvl w:val="0"/>
          <w:numId w:val="9"/>
        </w:numPr>
        <w:spacing w:before="1" w:line="292" w:lineRule="exact"/>
        <w:ind w:right="716"/>
        <w:jc w:val="both"/>
        <w:rPr>
          <w:rFonts w:asciiTheme="minorHAnsi" w:hAnsiTheme="minorHAnsi" w:cstheme="minorHAnsi"/>
          <w:sz w:val="22"/>
          <w:szCs w:val="22"/>
        </w:rPr>
      </w:pPr>
      <w:r>
        <w:rPr>
          <w:rFonts w:asciiTheme="minorHAnsi" w:hAnsiTheme="minorHAnsi" w:cstheme="minorHAnsi"/>
          <w:sz w:val="22"/>
          <w:szCs w:val="22"/>
        </w:rPr>
        <w:t xml:space="preserve">Qualora siano state rilevate falsità nelle dichiarazioni rese, il Comune provvede a dichiarare la decadenza del soggetto dal contributo indebitamente ottenuto (art. 75, D.P.R. 445/2000) provvedendo al recupero della somma erogata e alle dovute </w:t>
      </w:r>
      <w:bookmarkStart w:id="5" w:name="_GoBack"/>
      <w:bookmarkEnd w:id="5"/>
      <w:r>
        <w:rPr>
          <w:rFonts w:asciiTheme="minorHAnsi" w:hAnsiTheme="minorHAnsi" w:cstheme="minorHAnsi"/>
          <w:sz w:val="22"/>
          <w:szCs w:val="22"/>
        </w:rPr>
        <w:t>segnalazioni di cui all’articolo 76 del D.P.R. n. 445/2000.</w:t>
      </w:r>
    </w:p>
    <w:p w14:paraId="5FA454E5">
      <w:pPr>
        <w:pStyle w:val="6"/>
        <w:spacing w:before="1"/>
        <w:rPr>
          <w:rFonts w:asciiTheme="minorHAnsi" w:hAnsiTheme="minorHAnsi" w:cstheme="minorHAnsi"/>
          <w:sz w:val="22"/>
          <w:szCs w:val="22"/>
        </w:rPr>
      </w:pPr>
    </w:p>
    <w:p w14:paraId="43614029">
      <w:pPr>
        <w:pStyle w:val="6"/>
        <w:spacing w:before="1"/>
        <w:ind w:left="426" w:right="716"/>
        <w:jc w:val="center"/>
        <w:rPr>
          <w:rFonts w:asciiTheme="minorHAnsi" w:hAnsiTheme="minorHAnsi" w:cstheme="minorHAnsi"/>
          <w:b/>
          <w:bCs/>
          <w:sz w:val="22"/>
          <w:szCs w:val="22"/>
        </w:rPr>
      </w:pPr>
      <w:r>
        <w:rPr>
          <w:rFonts w:asciiTheme="minorHAnsi" w:hAnsiTheme="minorHAnsi" w:cstheme="minorHAnsi"/>
          <w:b/>
          <w:bCs/>
          <w:sz w:val="22"/>
          <w:szCs w:val="22"/>
        </w:rPr>
        <w:t xml:space="preserve">Articolo 6 </w:t>
      </w:r>
      <w:r>
        <w:rPr>
          <w:rFonts w:asciiTheme="minorHAnsi" w:hAnsiTheme="minorHAnsi" w:cstheme="minorHAnsi"/>
          <w:b/>
          <w:bCs/>
          <w:color w:val="FF0000"/>
          <w:sz w:val="22"/>
          <w:szCs w:val="22"/>
        </w:rPr>
        <w:t>(Trattamento dati personali)</w:t>
      </w:r>
    </w:p>
    <w:p w14:paraId="31F113BD">
      <w:pPr>
        <w:pStyle w:val="6"/>
        <w:tabs>
          <w:tab w:val="left" w:pos="10773"/>
        </w:tabs>
        <w:spacing w:before="1"/>
        <w:ind w:left="426" w:right="716"/>
        <w:jc w:val="both"/>
        <w:rPr>
          <w:rFonts w:asciiTheme="minorHAnsi" w:hAnsiTheme="minorHAnsi" w:cstheme="minorHAnsi"/>
          <w:sz w:val="22"/>
          <w:szCs w:val="22"/>
        </w:rPr>
      </w:pPr>
      <w:r>
        <w:rPr>
          <w:rFonts w:asciiTheme="minorHAnsi" w:hAnsiTheme="minorHAnsi" w:cstheme="minorHAnsi"/>
          <w:sz w:val="22"/>
          <w:szCs w:val="22"/>
        </w:rPr>
        <w:t>I dati personali e la documentazione allegata alla domanda, saranno trattati, esclusivamente, per le operazioni relative al procedimento attivato con il presente avviso in conformità a quanto previsto dal Regolamento Europeo sulla protezione dei dati personali 2016/679.</w:t>
      </w:r>
    </w:p>
    <w:p w14:paraId="39CE9E82">
      <w:pPr>
        <w:tabs>
          <w:tab w:val="left" w:pos="693"/>
        </w:tabs>
        <w:spacing w:before="100" w:line="259" w:lineRule="exact"/>
        <w:ind w:left="349"/>
        <w:jc w:val="center"/>
        <w:rPr>
          <w:rFonts w:asciiTheme="minorHAnsi" w:hAnsiTheme="minorHAnsi" w:cstheme="minorHAnsi"/>
          <w:b/>
          <w:bCs/>
        </w:rPr>
      </w:pPr>
    </w:p>
    <w:p w14:paraId="088F159A">
      <w:pPr>
        <w:tabs>
          <w:tab w:val="left" w:pos="693"/>
        </w:tabs>
        <w:spacing w:before="100" w:line="259" w:lineRule="exact"/>
        <w:ind w:left="349"/>
        <w:jc w:val="center"/>
        <w:rPr>
          <w:rFonts w:asciiTheme="minorHAnsi" w:hAnsiTheme="minorHAnsi" w:cstheme="minorHAnsi"/>
          <w:b/>
          <w:bCs/>
          <w:color w:val="FF0000"/>
        </w:rPr>
      </w:pPr>
      <w:r>
        <w:rPr>
          <w:rFonts w:asciiTheme="minorHAnsi" w:hAnsiTheme="minorHAnsi" w:cstheme="minorHAnsi"/>
          <w:b/>
          <w:bCs/>
        </w:rPr>
        <w:t xml:space="preserve">Articolo 7 </w:t>
      </w:r>
      <w:r>
        <w:rPr>
          <w:rFonts w:asciiTheme="minorHAnsi" w:hAnsiTheme="minorHAnsi" w:cstheme="minorHAnsi"/>
          <w:b/>
          <w:bCs/>
          <w:color w:val="FF0000"/>
        </w:rPr>
        <w:t>(Responsabile del Procedimento)</w:t>
      </w:r>
    </w:p>
    <w:p w14:paraId="7E99BE38">
      <w:pPr>
        <w:pStyle w:val="6"/>
        <w:spacing w:line="268" w:lineRule="exact"/>
        <w:ind w:left="176"/>
        <w:rPr>
          <w:rFonts w:asciiTheme="minorHAnsi" w:hAnsiTheme="minorHAnsi" w:cstheme="minorHAnsi"/>
          <w:color w:val="444444"/>
          <w:spacing w:val="-6"/>
          <w:sz w:val="22"/>
          <w:szCs w:val="22"/>
        </w:rPr>
      </w:pPr>
    </w:p>
    <w:p w14:paraId="4BC3F150">
      <w:pPr>
        <w:pStyle w:val="6"/>
        <w:spacing w:line="268" w:lineRule="exact"/>
        <w:ind w:left="176" w:firstLine="250"/>
        <w:rPr>
          <w:rFonts w:asciiTheme="minorHAnsi" w:hAnsiTheme="minorHAnsi" w:cstheme="minorHAnsi"/>
          <w:sz w:val="22"/>
          <w:szCs w:val="22"/>
        </w:rPr>
      </w:pPr>
      <w:r>
        <w:rPr>
          <w:rFonts w:asciiTheme="minorHAnsi" w:hAnsiTheme="minorHAnsi" w:cstheme="minorHAnsi"/>
          <w:sz w:val="22"/>
          <w:szCs w:val="22"/>
        </w:rPr>
        <w:t>Ai sensi della L.241/90 e successive modifiche ed integrazioni il responsabile del procedimento è ______</w:t>
      </w:r>
    </w:p>
    <w:p w14:paraId="370D62DA">
      <w:pPr>
        <w:pStyle w:val="6"/>
        <w:spacing w:before="3"/>
        <w:rPr>
          <w:rFonts w:asciiTheme="minorHAnsi" w:hAnsiTheme="minorHAnsi" w:cstheme="minorHAnsi"/>
          <w:sz w:val="22"/>
          <w:szCs w:val="22"/>
        </w:rPr>
      </w:pPr>
    </w:p>
    <w:p w14:paraId="17962867">
      <w:pPr>
        <w:tabs>
          <w:tab w:val="left" w:pos="693"/>
        </w:tabs>
        <w:spacing w:before="100" w:line="259" w:lineRule="exact"/>
        <w:ind w:left="349"/>
        <w:jc w:val="center"/>
        <w:rPr>
          <w:rFonts w:asciiTheme="minorHAnsi" w:hAnsiTheme="minorHAnsi" w:cstheme="minorHAnsi"/>
          <w:b/>
          <w:bCs/>
        </w:rPr>
      </w:pPr>
      <w:r>
        <w:rPr>
          <w:rFonts w:asciiTheme="minorHAnsi" w:hAnsiTheme="minorHAnsi" w:cstheme="minorHAnsi"/>
          <w:b/>
          <w:bCs/>
        </w:rPr>
        <w:t>Articolo 8</w:t>
      </w:r>
      <w:r>
        <w:rPr>
          <w:rFonts w:asciiTheme="minorHAnsi" w:hAnsiTheme="minorHAnsi" w:cstheme="minorHAnsi"/>
          <w:b/>
          <w:bCs/>
          <w:color w:val="FF0000"/>
        </w:rPr>
        <w:t xml:space="preserve"> (Disposizioni finali)</w:t>
      </w:r>
    </w:p>
    <w:p w14:paraId="5CB54446">
      <w:pPr>
        <w:spacing w:before="134" w:line="312" w:lineRule="auto"/>
        <w:ind w:left="426" w:right="716"/>
        <w:jc w:val="both"/>
        <w:rPr>
          <w:rFonts w:asciiTheme="minorHAnsi" w:hAnsiTheme="minorHAnsi" w:cstheme="minorHAnsi"/>
        </w:rPr>
      </w:pPr>
      <w:r>
        <w:rPr>
          <w:rFonts w:asciiTheme="minorHAnsi" w:hAnsiTheme="minorHAnsi" w:cstheme="minorHAnsi"/>
        </w:rPr>
        <w:t>Per quanto non espressamente previsto nel presente Avviso, si rimanda a quanto stabilito dalle nuove linee guida regionali, approvate con D.G.R. 26 del 24/01/2023 pubblicata sul BURC n. 11 del 06/02/2023.</w:t>
      </w:r>
    </w:p>
    <w:p w14:paraId="671C4B6D">
      <w:pPr>
        <w:rPr>
          <w:rFonts w:asciiTheme="minorHAnsi" w:hAnsiTheme="minorHAnsi" w:cstheme="minorHAnsi"/>
          <w:i/>
        </w:rPr>
      </w:pPr>
    </w:p>
    <w:sectPr>
      <w:footerReference r:id="rId3" w:type="default"/>
      <w:pgSz w:w="11900" w:h="16840"/>
      <w:pgMar w:top="567" w:right="985" w:bottom="1276" w:left="560" w:header="0" w:footer="542"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rlito">
    <w:altName w:val="Calibri"/>
    <w:panose1 w:val="000000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FreeSerif">
    <w:altName w:val="Cambria"/>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stheme="minorHAnsi"/>
        <w:sz w:val="18"/>
        <w:szCs w:val="18"/>
      </w:rPr>
      <w:id w:val="-356501293"/>
      <w:showingPlcHdr/>
      <w:docPartObj>
        <w:docPartGallery w:val="autotext"/>
      </w:docPartObj>
    </w:sdtPr>
    <w:sdtEndPr>
      <w:rPr>
        <w:rFonts w:asciiTheme="minorHAnsi" w:hAnsiTheme="minorHAnsi" w:cstheme="minorHAnsi"/>
        <w:sz w:val="18"/>
        <w:szCs w:val="18"/>
      </w:rPr>
    </w:sdtEndPr>
    <w:sdtContent>
      <w:p w14:paraId="771B0B8F">
        <w:pPr>
          <w:pStyle w:val="7"/>
          <w:jc w:val="center"/>
          <w:rPr>
            <w:rFonts w:asciiTheme="minorHAnsi" w:hAnsiTheme="minorHAnsi" w:cstheme="minorHAnsi"/>
            <w:sz w:val="18"/>
            <w:szCs w:val="18"/>
          </w:rPr>
        </w:pPr>
        <w:r>
          <w:rPr>
            <w:rFonts w:asciiTheme="minorHAnsi" w:hAnsiTheme="minorHAnsi" w:cstheme="minorHAnsi"/>
            <w:sz w:val="18"/>
            <w:szCs w:val="18"/>
            <w:lang w:val="it-IT"/>
          </w:rPr>
          <w:t xml:space="preserve">     </w:t>
        </w:r>
      </w:p>
    </w:sdtContent>
  </w:sdt>
  <w:p w14:paraId="3CE066B4">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D01BA"/>
    <w:multiLevelType w:val="multilevel"/>
    <w:tmpl w:val="0B1D01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07358F"/>
    <w:multiLevelType w:val="multilevel"/>
    <w:tmpl w:val="1307358F"/>
    <w:lvl w:ilvl="0" w:tentative="0">
      <w:start w:val="1"/>
      <w:numFmt w:val="decimal"/>
      <w:lvlText w:val="%1."/>
      <w:lvlJc w:val="left"/>
      <w:pPr>
        <w:ind w:left="635" w:hanging="360"/>
      </w:pPr>
      <w:rPr>
        <w:rFonts w:hint="default"/>
        <w:color w:val="3B3B3B"/>
      </w:rPr>
    </w:lvl>
    <w:lvl w:ilvl="1" w:tentative="0">
      <w:start w:val="1"/>
      <w:numFmt w:val="lowerLetter"/>
      <w:lvlText w:val="%2."/>
      <w:lvlJc w:val="left"/>
      <w:pPr>
        <w:ind w:left="1355" w:hanging="360"/>
      </w:pPr>
    </w:lvl>
    <w:lvl w:ilvl="2" w:tentative="0">
      <w:start w:val="1"/>
      <w:numFmt w:val="lowerRoman"/>
      <w:lvlText w:val="%3."/>
      <w:lvlJc w:val="right"/>
      <w:pPr>
        <w:ind w:left="2075" w:hanging="180"/>
      </w:pPr>
    </w:lvl>
    <w:lvl w:ilvl="3" w:tentative="0">
      <w:start w:val="1"/>
      <w:numFmt w:val="decimal"/>
      <w:lvlText w:val="%4."/>
      <w:lvlJc w:val="left"/>
      <w:pPr>
        <w:ind w:left="2795" w:hanging="360"/>
      </w:pPr>
    </w:lvl>
    <w:lvl w:ilvl="4" w:tentative="0">
      <w:start w:val="1"/>
      <w:numFmt w:val="lowerLetter"/>
      <w:lvlText w:val="%5."/>
      <w:lvlJc w:val="left"/>
      <w:pPr>
        <w:ind w:left="3515" w:hanging="360"/>
      </w:pPr>
    </w:lvl>
    <w:lvl w:ilvl="5" w:tentative="0">
      <w:start w:val="1"/>
      <w:numFmt w:val="lowerRoman"/>
      <w:lvlText w:val="%6."/>
      <w:lvlJc w:val="right"/>
      <w:pPr>
        <w:ind w:left="4235" w:hanging="180"/>
      </w:pPr>
    </w:lvl>
    <w:lvl w:ilvl="6" w:tentative="0">
      <w:start w:val="1"/>
      <w:numFmt w:val="decimal"/>
      <w:lvlText w:val="%7."/>
      <w:lvlJc w:val="left"/>
      <w:pPr>
        <w:ind w:left="4955" w:hanging="360"/>
      </w:pPr>
    </w:lvl>
    <w:lvl w:ilvl="7" w:tentative="0">
      <w:start w:val="1"/>
      <w:numFmt w:val="lowerLetter"/>
      <w:lvlText w:val="%8."/>
      <w:lvlJc w:val="left"/>
      <w:pPr>
        <w:ind w:left="5675" w:hanging="360"/>
      </w:pPr>
    </w:lvl>
    <w:lvl w:ilvl="8" w:tentative="0">
      <w:start w:val="1"/>
      <w:numFmt w:val="lowerRoman"/>
      <w:lvlText w:val="%9."/>
      <w:lvlJc w:val="right"/>
      <w:pPr>
        <w:ind w:left="6395" w:hanging="180"/>
      </w:pPr>
    </w:lvl>
  </w:abstractNum>
  <w:abstractNum w:abstractNumId="2">
    <w:nsid w:val="1BFD7676"/>
    <w:multiLevelType w:val="multilevel"/>
    <w:tmpl w:val="1BFD7676"/>
    <w:lvl w:ilvl="0" w:tentative="0">
      <w:start w:val="1"/>
      <w:numFmt w:val="decimal"/>
      <w:lvlText w:val="%1."/>
      <w:lvlJc w:val="left"/>
      <w:pPr>
        <w:ind w:left="708" w:hanging="228"/>
        <w:jc w:val="right"/>
      </w:pPr>
      <w:rPr>
        <w:rFonts w:hint="default" w:ascii="Carlito" w:hAnsi="Carlito" w:eastAsia="Carlito" w:cs="Carlito"/>
        <w:w w:val="100"/>
        <w:sz w:val="24"/>
        <w:szCs w:val="24"/>
        <w:lang w:val="it-IT" w:eastAsia="en-US" w:bidi="ar-SA"/>
      </w:rPr>
    </w:lvl>
    <w:lvl w:ilvl="1" w:tentative="0">
      <w:start w:val="0"/>
      <w:numFmt w:val="bullet"/>
      <w:lvlText w:val="•"/>
      <w:lvlJc w:val="left"/>
      <w:pPr>
        <w:ind w:left="820" w:hanging="228"/>
      </w:pPr>
      <w:rPr>
        <w:rFonts w:hint="default"/>
        <w:lang w:val="it-IT" w:eastAsia="en-US" w:bidi="ar-SA"/>
      </w:rPr>
    </w:lvl>
    <w:lvl w:ilvl="2" w:tentative="0">
      <w:start w:val="0"/>
      <w:numFmt w:val="bullet"/>
      <w:lvlText w:val="•"/>
      <w:lvlJc w:val="left"/>
      <w:pPr>
        <w:ind w:left="1926" w:hanging="228"/>
      </w:pPr>
      <w:rPr>
        <w:rFonts w:hint="default"/>
        <w:lang w:val="it-IT" w:eastAsia="en-US" w:bidi="ar-SA"/>
      </w:rPr>
    </w:lvl>
    <w:lvl w:ilvl="3" w:tentative="0">
      <w:start w:val="0"/>
      <w:numFmt w:val="bullet"/>
      <w:lvlText w:val="•"/>
      <w:lvlJc w:val="left"/>
      <w:pPr>
        <w:ind w:left="3033" w:hanging="228"/>
      </w:pPr>
      <w:rPr>
        <w:rFonts w:hint="default"/>
        <w:lang w:val="it-IT" w:eastAsia="en-US" w:bidi="ar-SA"/>
      </w:rPr>
    </w:lvl>
    <w:lvl w:ilvl="4" w:tentative="0">
      <w:start w:val="0"/>
      <w:numFmt w:val="bullet"/>
      <w:lvlText w:val="•"/>
      <w:lvlJc w:val="left"/>
      <w:pPr>
        <w:ind w:left="4140" w:hanging="228"/>
      </w:pPr>
      <w:rPr>
        <w:rFonts w:hint="default"/>
        <w:lang w:val="it-IT" w:eastAsia="en-US" w:bidi="ar-SA"/>
      </w:rPr>
    </w:lvl>
    <w:lvl w:ilvl="5" w:tentative="0">
      <w:start w:val="0"/>
      <w:numFmt w:val="bullet"/>
      <w:lvlText w:val="•"/>
      <w:lvlJc w:val="left"/>
      <w:pPr>
        <w:ind w:left="5246" w:hanging="228"/>
      </w:pPr>
      <w:rPr>
        <w:rFonts w:hint="default"/>
        <w:lang w:val="it-IT" w:eastAsia="en-US" w:bidi="ar-SA"/>
      </w:rPr>
    </w:lvl>
    <w:lvl w:ilvl="6" w:tentative="0">
      <w:start w:val="0"/>
      <w:numFmt w:val="bullet"/>
      <w:lvlText w:val="•"/>
      <w:lvlJc w:val="left"/>
      <w:pPr>
        <w:ind w:left="6353" w:hanging="228"/>
      </w:pPr>
      <w:rPr>
        <w:rFonts w:hint="default"/>
        <w:lang w:val="it-IT" w:eastAsia="en-US" w:bidi="ar-SA"/>
      </w:rPr>
    </w:lvl>
    <w:lvl w:ilvl="7" w:tentative="0">
      <w:start w:val="0"/>
      <w:numFmt w:val="bullet"/>
      <w:lvlText w:val="•"/>
      <w:lvlJc w:val="left"/>
      <w:pPr>
        <w:ind w:left="7460" w:hanging="228"/>
      </w:pPr>
      <w:rPr>
        <w:rFonts w:hint="default"/>
        <w:lang w:val="it-IT" w:eastAsia="en-US" w:bidi="ar-SA"/>
      </w:rPr>
    </w:lvl>
    <w:lvl w:ilvl="8" w:tentative="0">
      <w:start w:val="0"/>
      <w:numFmt w:val="bullet"/>
      <w:lvlText w:val="•"/>
      <w:lvlJc w:val="left"/>
      <w:pPr>
        <w:ind w:left="8566" w:hanging="228"/>
      </w:pPr>
      <w:rPr>
        <w:rFonts w:hint="default"/>
        <w:lang w:val="it-IT" w:eastAsia="en-US" w:bidi="ar-SA"/>
      </w:rPr>
    </w:lvl>
  </w:abstractNum>
  <w:abstractNum w:abstractNumId="3">
    <w:nsid w:val="28045BE2"/>
    <w:multiLevelType w:val="multilevel"/>
    <w:tmpl w:val="28045BE2"/>
    <w:lvl w:ilvl="0" w:tentative="0">
      <w:start w:val="1"/>
      <w:numFmt w:val="lowerLetter"/>
      <w:lvlText w:val="%1)"/>
      <w:lvlJc w:val="left"/>
      <w:pPr>
        <w:ind w:left="708" w:hanging="278"/>
      </w:pPr>
      <w:rPr>
        <w:rFonts w:hint="default" w:ascii="Carlito" w:hAnsi="Carlito" w:eastAsia="Carlito" w:cs="Carlito"/>
        <w:spacing w:val="-28"/>
        <w:w w:val="94"/>
        <w:sz w:val="24"/>
        <w:szCs w:val="24"/>
        <w:lang w:val="it-IT" w:eastAsia="en-US" w:bidi="ar-SA"/>
      </w:rPr>
    </w:lvl>
    <w:lvl w:ilvl="1" w:tentative="0">
      <w:start w:val="0"/>
      <w:numFmt w:val="bullet"/>
      <w:lvlText w:val="•"/>
      <w:lvlJc w:val="left"/>
      <w:pPr>
        <w:ind w:left="1708" w:hanging="278"/>
      </w:pPr>
      <w:rPr>
        <w:rFonts w:hint="default"/>
        <w:lang w:val="it-IT" w:eastAsia="en-US" w:bidi="ar-SA"/>
      </w:rPr>
    </w:lvl>
    <w:lvl w:ilvl="2" w:tentative="0">
      <w:start w:val="0"/>
      <w:numFmt w:val="bullet"/>
      <w:lvlText w:val="•"/>
      <w:lvlJc w:val="left"/>
      <w:pPr>
        <w:ind w:left="2716" w:hanging="278"/>
      </w:pPr>
      <w:rPr>
        <w:rFonts w:hint="default"/>
        <w:lang w:val="it-IT" w:eastAsia="en-US" w:bidi="ar-SA"/>
      </w:rPr>
    </w:lvl>
    <w:lvl w:ilvl="3" w:tentative="0">
      <w:start w:val="0"/>
      <w:numFmt w:val="bullet"/>
      <w:lvlText w:val="•"/>
      <w:lvlJc w:val="left"/>
      <w:pPr>
        <w:ind w:left="3724" w:hanging="278"/>
      </w:pPr>
      <w:rPr>
        <w:rFonts w:hint="default"/>
        <w:lang w:val="it-IT" w:eastAsia="en-US" w:bidi="ar-SA"/>
      </w:rPr>
    </w:lvl>
    <w:lvl w:ilvl="4" w:tentative="0">
      <w:start w:val="0"/>
      <w:numFmt w:val="bullet"/>
      <w:lvlText w:val="•"/>
      <w:lvlJc w:val="left"/>
      <w:pPr>
        <w:ind w:left="4732" w:hanging="278"/>
      </w:pPr>
      <w:rPr>
        <w:rFonts w:hint="default"/>
        <w:lang w:val="it-IT" w:eastAsia="en-US" w:bidi="ar-SA"/>
      </w:rPr>
    </w:lvl>
    <w:lvl w:ilvl="5" w:tentative="0">
      <w:start w:val="0"/>
      <w:numFmt w:val="bullet"/>
      <w:lvlText w:val="•"/>
      <w:lvlJc w:val="left"/>
      <w:pPr>
        <w:ind w:left="5740" w:hanging="278"/>
      </w:pPr>
      <w:rPr>
        <w:rFonts w:hint="default"/>
        <w:lang w:val="it-IT" w:eastAsia="en-US" w:bidi="ar-SA"/>
      </w:rPr>
    </w:lvl>
    <w:lvl w:ilvl="6" w:tentative="0">
      <w:start w:val="0"/>
      <w:numFmt w:val="bullet"/>
      <w:lvlText w:val="•"/>
      <w:lvlJc w:val="left"/>
      <w:pPr>
        <w:ind w:left="6748" w:hanging="278"/>
      </w:pPr>
      <w:rPr>
        <w:rFonts w:hint="default"/>
        <w:lang w:val="it-IT" w:eastAsia="en-US" w:bidi="ar-SA"/>
      </w:rPr>
    </w:lvl>
    <w:lvl w:ilvl="7" w:tentative="0">
      <w:start w:val="0"/>
      <w:numFmt w:val="bullet"/>
      <w:lvlText w:val="•"/>
      <w:lvlJc w:val="left"/>
      <w:pPr>
        <w:ind w:left="7756" w:hanging="278"/>
      </w:pPr>
      <w:rPr>
        <w:rFonts w:hint="default"/>
        <w:lang w:val="it-IT" w:eastAsia="en-US" w:bidi="ar-SA"/>
      </w:rPr>
    </w:lvl>
    <w:lvl w:ilvl="8" w:tentative="0">
      <w:start w:val="0"/>
      <w:numFmt w:val="bullet"/>
      <w:lvlText w:val="•"/>
      <w:lvlJc w:val="left"/>
      <w:pPr>
        <w:ind w:left="8764" w:hanging="278"/>
      </w:pPr>
      <w:rPr>
        <w:rFonts w:hint="default"/>
        <w:lang w:val="it-IT" w:eastAsia="en-US" w:bidi="ar-SA"/>
      </w:rPr>
    </w:lvl>
  </w:abstractNum>
  <w:abstractNum w:abstractNumId="4">
    <w:nsid w:val="4E265D76"/>
    <w:multiLevelType w:val="multilevel"/>
    <w:tmpl w:val="4E265D76"/>
    <w:lvl w:ilvl="0" w:tentative="0">
      <w:start w:val="1"/>
      <w:numFmt w:val="lowerLetter"/>
      <w:lvlText w:val="%1."/>
      <w:lvlJc w:val="left"/>
      <w:pPr>
        <w:ind w:left="937" w:hanging="230"/>
      </w:pPr>
      <w:rPr>
        <w:rFonts w:hint="default" w:ascii="Carlito" w:hAnsi="Carlito" w:eastAsia="Carlito" w:cs="Carlito"/>
        <w:spacing w:val="-6"/>
        <w:w w:val="94"/>
        <w:sz w:val="24"/>
        <w:szCs w:val="24"/>
        <w:lang w:val="it-IT" w:eastAsia="en-US" w:bidi="ar-SA"/>
      </w:rPr>
    </w:lvl>
    <w:lvl w:ilvl="1" w:tentative="0">
      <w:start w:val="0"/>
      <w:numFmt w:val="bullet"/>
      <w:lvlText w:val="•"/>
      <w:lvlJc w:val="left"/>
      <w:pPr>
        <w:ind w:left="1924" w:hanging="230"/>
      </w:pPr>
      <w:rPr>
        <w:rFonts w:hint="default"/>
        <w:lang w:val="it-IT" w:eastAsia="en-US" w:bidi="ar-SA"/>
      </w:rPr>
    </w:lvl>
    <w:lvl w:ilvl="2" w:tentative="0">
      <w:start w:val="0"/>
      <w:numFmt w:val="bullet"/>
      <w:lvlText w:val="•"/>
      <w:lvlJc w:val="left"/>
      <w:pPr>
        <w:ind w:left="2908" w:hanging="230"/>
      </w:pPr>
      <w:rPr>
        <w:rFonts w:hint="default"/>
        <w:lang w:val="it-IT" w:eastAsia="en-US" w:bidi="ar-SA"/>
      </w:rPr>
    </w:lvl>
    <w:lvl w:ilvl="3" w:tentative="0">
      <w:start w:val="0"/>
      <w:numFmt w:val="bullet"/>
      <w:lvlText w:val="•"/>
      <w:lvlJc w:val="left"/>
      <w:pPr>
        <w:ind w:left="3892" w:hanging="230"/>
      </w:pPr>
      <w:rPr>
        <w:rFonts w:hint="default"/>
        <w:lang w:val="it-IT" w:eastAsia="en-US" w:bidi="ar-SA"/>
      </w:rPr>
    </w:lvl>
    <w:lvl w:ilvl="4" w:tentative="0">
      <w:start w:val="0"/>
      <w:numFmt w:val="bullet"/>
      <w:lvlText w:val="•"/>
      <w:lvlJc w:val="left"/>
      <w:pPr>
        <w:ind w:left="4876" w:hanging="230"/>
      </w:pPr>
      <w:rPr>
        <w:rFonts w:hint="default"/>
        <w:lang w:val="it-IT" w:eastAsia="en-US" w:bidi="ar-SA"/>
      </w:rPr>
    </w:lvl>
    <w:lvl w:ilvl="5" w:tentative="0">
      <w:start w:val="0"/>
      <w:numFmt w:val="bullet"/>
      <w:lvlText w:val="•"/>
      <w:lvlJc w:val="left"/>
      <w:pPr>
        <w:ind w:left="5860" w:hanging="230"/>
      </w:pPr>
      <w:rPr>
        <w:rFonts w:hint="default"/>
        <w:lang w:val="it-IT" w:eastAsia="en-US" w:bidi="ar-SA"/>
      </w:rPr>
    </w:lvl>
    <w:lvl w:ilvl="6" w:tentative="0">
      <w:start w:val="0"/>
      <w:numFmt w:val="bullet"/>
      <w:lvlText w:val="•"/>
      <w:lvlJc w:val="left"/>
      <w:pPr>
        <w:ind w:left="6844" w:hanging="230"/>
      </w:pPr>
      <w:rPr>
        <w:rFonts w:hint="default"/>
        <w:lang w:val="it-IT" w:eastAsia="en-US" w:bidi="ar-SA"/>
      </w:rPr>
    </w:lvl>
    <w:lvl w:ilvl="7" w:tentative="0">
      <w:start w:val="0"/>
      <w:numFmt w:val="bullet"/>
      <w:lvlText w:val="•"/>
      <w:lvlJc w:val="left"/>
      <w:pPr>
        <w:ind w:left="7828" w:hanging="230"/>
      </w:pPr>
      <w:rPr>
        <w:rFonts w:hint="default"/>
        <w:lang w:val="it-IT" w:eastAsia="en-US" w:bidi="ar-SA"/>
      </w:rPr>
    </w:lvl>
    <w:lvl w:ilvl="8" w:tentative="0">
      <w:start w:val="0"/>
      <w:numFmt w:val="bullet"/>
      <w:lvlText w:val="•"/>
      <w:lvlJc w:val="left"/>
      <w:pPr>
        <w:ind w:left="8812" w:hanging="230"/>
      </w:pPr>
      <w:rPr>
        <w:rFonts w:hint="default"/>
        <w:lang w:val="it-IT" w:eastAsia="en-US" w:bidi="ar-SA"/>
      </w:rPr>
    </w:lvl>
  </w:abstractNum>
  <w:abstractNum w:abstractNumId="5">
    <w:nsid w:val="50116144"/>
    <w:multiLevelType w:val="multilevel"/>
    <w:tmpl w:val="50116144"/>
    <w:lvl w:ilvl="0" w:tentative="0">
      <w:start w:val="1"/>
      <w:numFmt w:val="decimal"/>
      <w:lvlText w:val="%1."/>
      <w:lvlJc w:val="left"/>
      <w:pPr>
        <w:ind w:left="569" w:hanging="360"/>
      </w:pPr>
      <w:rPr>
        <w:rFonts w:hint="default"/>
      </w:rPr>
    </w:lvl>
    <w:lvl w:ilvl="1" w:tentative="0">
      <w:start w:val="1"/>
      <w:numFmt w:val="lowerLetter"/>
      <w:lvlText w:val="%2."/>
      <w:lvlJc w:val="left"/>
      <w:pPr>
        <w:ind w:left="1289" w:hanging="360"/>
      </w:pPr>
    </w:lvl>
    <w:lvl w:ilvl="2" w:tentative="0">
      <w:start w:val="1"/>
      <w:numFmt w:val="lowerRoman"/>
      <w:lvlText w:val="%3."/>
      <w:lvlJc w:val="right"/>
      <w:pPr>
        <w:ind w:left="2009" w:hanging="180"/>
      </w:pPr>
    </w:lvl>
    <w:lvl w:ilvl="3" w:tentative="0">
      <w:start w:val="1"/>
      <w:numFmt w:val="decimal"/>
      <w:lvlText w:val="%4."/>
      <w:lvlJc w:val="left"/>
      <w:pPr>
        <w:ind w:left="2729" w:hanging="360"/>
      </w:pPr>
    </w:lvl>
    <w:lvl w:ilvl="4" w:tentative="0">
      <w:start w:val="1"/>
      <w:numFmt w:val="lowerLetter"/>
      <w:lvlText w:val="%5."/>
      <w:lvlJc w:val="left"/>
      <w:pPr>
        <w:ind w:left="3449" w:hanging="360"/>
      </w:pPr>
    </w:lvl>
    <w:lvl w:ilvl="5" w:tentative="0">
      <w:start w:val="1"/>
      <w:numFmt w:val="lowerRoman"/>
      <w:lvlText w:val="%6."/>
      <w:lvlJc w:val="right"/>
      <w:pPr>
        <w:ind w:left="4169" w:hanging="180"/>
      </w:pPr>
    </w:lvl>
    <w:lvl w:ilvl="6" w:tentative="0">
      <w:start w:val="1"/>
      <w:numFmt w:val="decimal"/>
      <w:lvlText w:val="%7."/>
      <w:lvlJc w:val="left"/>
      <w:pPr>
        <w:ind w:left="4889" w:hanging="360"/>
      </w:pPr>
    </w:lvl>
    <w:lvl w:ilvl="7" w:tentative="0">
      <w:start w:val="1"/>
      <w:numFmt w:val="lowerLetter"/>
      <w:lvlText w:val="%8."/>
      <w:lvlJc w:val="left"/>
      <w:pPr>
        <w:ind w:left="5609" w:hanging="360"/>
      </w:pPr>
    </w:lvl>
    <w:lvl w:ilvl="8" w:tentative="0">
      <w:start w:val="1"/>
      <w:numFmt w:val="lowerRoman"/>
      <w:lvlText w:val="%9."/>
      <w:lvlJc w:val="right"/>
      <w:pPr>
        <w:ind w:left="6329" w:hanging="180"/>
      </w:pPr>
    </w:lvl>
  </w:abstractNum>
  <w:abstractNum w:abstractNumId="6">
    <w:nsid w:val="69A236AB"/>
    <w:multiLevelType w:val="multilevel"/>
    <w:tmpl w:val="69A236AB"/>
    <w:lvl w:ilvl="0" w:tentative="0">
      <w:start w:val="3"/>
      <w:numFmt w:val="lowerLetter"/>
      <w:lvlText w:val="%1)"/>
      <w:lvlJc w:val="left"/>
      <w:pPr>
        <w:ind w:left="1494" w:hanging="360"/>
      </w:pPr>
      <w:rPr>
        <w:rFonts w:hint="default"/>
        <w:b w:val="0"/>
        <w:bCs w:val="0"/>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7">
    <w:nsid w:val="6B457737"/>
    <w:multiLevelType w:val="multilevel"/>
    <w:tmpl w:val="6B457737"/>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8">
    <w:nsid w:val="70460793"/>
    <w:multiLevelType w:val="multilevel"/>
    <w:tmpl w:val="70460793"/>
    <w:lvl w:ilvl="0" w:tentative="0">
      <w:start w:val="0"/>
      <w:numFmt w:val="bullet"/>
      <w:lvlText w:val="-"/>
      <w:lvlJc w:val="left"/>
      <w:pPr>
        <w:ind w:left="708" w:hanging="206"/>
      </w:pPr>
      <w:rPr>
        <w:rFonts w:hint="default" w:ascii="Carlito" w:hAnsi="Carlito" w:eastAsia="Carlito" w:cs="Carlito"/>
        <w:spacing w:val="-28"/>
        <w:w w:val="94"/>
        <w:sz w:val="24"/>
        <w:szCs w:val="24"/>
        <w:lang w:val="it-IT" w:eastAsia="en-US" w:bidi="ar-SA"/>
      </w:rPr>
    </w:lvl>
    <w:lvl w:ilvl="1" w:tentative="0">
      <w:start w:val="0"/>
      <w:numFmt w:val="bullet"/>
      <w:lvlText w:val="•"/>
      <w:lvlJc w:val="left"/>
      <w:pPr>
        <w:ind w:left="1708" w:hanging="206"/>
      </w:pPr>
      <w:rPr>
        <w:rFonts w:hint="default"/>
        <w:lang w:val="it-IT" w:eastAsia="en-US" w:bidi="ar-SA"/>
      </w:rPr>
    </w:lvl>
    <w:lvl w:ilvl="2" w:tentative="0">
      <w:start w:val="0"/>
      <w:numFmt w:val="bullet"/>
      <w:lvlText w:val="•"/>
      <w:lvlJc w:val="left"/>
      <w:pPr>
        <w:ind w:left="2716" w:hanging="206"/>
      </w:pPr>
      <w:rPr>
        <w:rFonts w:hint="default"/>
        <w:lang w:val="it-IT" w:eastAsia="en-US" w:bidi="ar-SA"/>
      </w:rPr>
    </w:lvl>
    <w:lvl w:ilvl="3" w:tentative="0">
      <w:start w:val="0"/>
      <w:numFmt w:val="bullet"/>
      <w:lvlText w:val="•"/>
      <w:lvlJc w:val="left"/>
      <w:pPr>
        <w:ind w:left="3724" w:hanging="206"/>
      </w:pPr>
      <w:rPr>
        <w:rFonts w:hint="default"/>
        <w:lang w:val="it-IT" w:eastAsia="en-US" w:bidi="ar-SA"/>
      </w:rPr>
    </w:lvl>
    <w:lvl w:ilvl="4" w:tentative="0">
      <w:start w:val="0"/>
      <w:numFmt w:val="bullet"/>
      <w:lvlText w:val="•"/>
      <w:lvlJc w:val="left"/>
      <w:pPr>
        <w:ind w:left="4732" w:hanging="206"/>
      </w:pPr>
      <w:rPr>
        <w:rFonts w:hint="default"/>
        <w:lang w:val="it-IT" w:eastAsia="en-US" w:bidi="ar-SA"/>
      </w:rPr>
    </w:lvl>
    <w:lvl w:ilvl="5" w:tentative="0">
      <w:start w:val="0"/>
      <w:numFmt w:val="bullet"/>
      <w:lvlText w:val="•"/>
      <w:lvlJc w:val="left"/>
      <w:pPr>
        <w:ind w:left="5740" w:hanging="206"/>
      </w:pPr>
      <w:rPr>
        <w:rFonts w:hint="default"/>
        <w:lang w:val="it-IT" w:eastAsia="en-US" w:bidi="ar-SA"/>
      </w:rPr>
    </w:lvl>
    <w:lvl w:ilvl="6" w:tentative="0">
      <w:start w:val="0"/>
      <w:numFmt w:val="bullet"/>
      <w:lvlText w:val="•"/>
      <w:lvlJc w:val="left"/>
      <w:pPr>
        <w:ind w:left="6748" w:hanging="206"/>
      </w:pPr>
      <w:rPr>
        <w:rFonts w:hint="default"/>
        <w:lang w:val="it-IT" w:eastAsia="en-US" w:bidi="ar-SA"/>
      </w:rPr>
    </w:lvl>
    <w:lvl w:ilvl="7" w:tentative="0">
      <w:start w:val="0"/>
      <w:numFmt w:val="bullet"/>
      <w:lvlText w:val="•"/>
      <w:lvlJc w:val="left"/>
      <w:pPr>
        <w:ind w:left="7756" w:hanging="206"/>
      </w:pPr>
      <w:rPr>
        <w:rFonts w:hint="default"/>
        <w:lang w:val="it-IT" w:eastAsia="en-US" w:bidi="ar-SA"/>
      </w:rPr>
    </w:lvl>
    <w:lvl w:ilvl="8" w:tentative="0">
      <w:start w:val="0"/>
      <w:numFmt w:val="bullet"/>
      <w:lvlText w:val="•"/>
      <w:lvlJc w:val="left"/>
      <w:pPr>
        <w:ind w:left="8764" w:hanging="206"/>
      </w:pPr>
      <w:rPr>
        <w:rFonts w:hint="default"/>
        <w:lang w:val="it-IT" w:eastAsia="en-US" w:bidi="ar-SA"/>
      </w:rPr>
    </w:lvl>
  </w:abstractNum>
  <w:num w:numId="1">
    <w:abstractNumId w:val="1"/>
  </w:num>
  <w:num w:numId="2">
    <w:abstractNumId w:val="6"/>
  </w:num>
  <w:num w:numId="3">
    <w:abstractNumId w:val="7"/>
  </w:num>
  <w:num w:numId="4">
    <w:abstractNumId w:val="5"/>
  </w:num>
  <w:num w:numId="5">
    <w:abstractNumId w:val="4"/>
  </w:num>
  <w:num w:numId="6">
    <w:abstractNumId w:val="8"/>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36"/>
    <w:rsid w:val="00053B5C"/>
    <w:rsid w:val="000A20D8"/>
    <w:rsid w:val="000D7733"/>
    <w:rsid w:val="001179F2"/>
    <w:rsid w:val="001326C1"/>
    <w:rsid w:val="001364D9"/>
    <w:rsid w:val="001C2B74"/>
    <w:rsid w:val="001C4CA6"/>
    <w:rsid w:val="001D3C4B"/>
    <w:rsid w:val="001E0EBE"/>
    <w:rsid w:val="001E41AE"/>
    <w:rsid w:val="00252E3C"/>
    <w:rsid w:val="00262A41"/>
    <w:rsid w:val="002811CA"/>
    <w:rsid w:val="002F3182"/>
    <w:rsid w:val="003123F8"/>
    <w:rsid w:val="003A66AC"/>
    <w:rsid w:val="003A72B6"/>
    <w:rsid w:val="003B485B"/>
    <w:rsid w:val="003D3F9B"/>
    <w:rsid w:val="004B5502"/>
    <w:rsid w:val="004C0A20"/>
    <w:rsid w:val="005367D3"/>
    <w:rsid w:val="005B7F76"/>
    <w:rsid w:val="006F702F"/>
    <w:rsid w:val="00795941"/>
    <w:rsid w:val="007A7F06"/>
    <w:rsid w:val="007F024E"/>
    <w:rsid w:val="007F6E36"/>
    <w:rsid w:val="00850ABE"/>
    <w:rsid w:val="00875D8E"/>
    <w:rsid w:val="008807D3"/>
    <w:rsid w:val="00882F2F"/>
    <w:rsid w:val="008955CC"/>
    <w:rsid w:val="00910480"/>
    <w:rsid w:val="00940092"/>
    <w:rsid w:val="0096499B"/>
    <w:rsid w:val="00A114A3"/>
    <w:rsid w:val="00A24C35"/>
    <w:rsid w:val="00AF45F9"/>
    <w:rsid w:val="00B24BDA"/>
    <w:rsid w:val="00B4403C"/>
    <w:rsid w:val="00BA1B20"/>
    <w:rsid w:val="00C06AC4"/>
    <w:rsid w:val="00C16159"/>
    <w:rsid w:val="00C55DBF"/>
    <w:rsid w:val="00CF635A"/>
    <w:rsid w:val="00D2155F"/>
    <w:rsid w:val="00D64373"/>
    <w:rsid w:val="00DA2D68"/>
    <w:rsid w:val="00DB4050"/>
    <w:rsid w:val="00DB4E5B"/>
    <w:rsid w:val="00DD0AD5"/>
    <w:rsid w:val="00E056BF"/>
    <w:rsid w:val="00E35897"/>
    <w:rsid w:val="00EF59C7"/>
    <w:rsid w:val="00F03A27"/>
    <w:rsid w:val="00F03B51"/>
    <w:rsid w:val="00F150F7"/>
    <w:rsid w:val="00F562F8"/>
    <w:rsid w:val="00F66209"/>
    <w:rsid w:val="00F717B0"/>
    <w:rsid w:val="00F76AE6"/>
    <w:rsid w:val="00F93DC3"/>
    <w:rsid w:val="00FA583A"/>
    <w:rsid w:val="05ED74D0"/>
    <w:rsid w:val="7AAC3BB9"/>
    <w:rsid w:val="7D4921F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rlito" w:hAnsi="Carlito" w:eastAsia="Carlito" w:cs="Carlito"/>
      <w:sz w:val="22"/>
      <w:szCs w:val="22"/>
      <w:lang w:val="it-IT" w:eastAsia="en-US" w:bidi="ar-SA"/>
    </w:rPr>
  </w:style>
  <w:style w:type="paragraph" w:styleId="2">
    <w:name w:val="heading 1"/>
    <w:basedOn w:val="1"/>
    <w:qFormat/>
    <w:uiPriority w:val="9"/>
    <w:pPr>
      <w:ind w:left="3780"/>
      <w:jc w:val="center"/>
      <w:outlineLvl w:val="0"/>
    </w:pPr>
    <w:rPr>
      <w:b/>
      <w:bCs/>
      <w:sz w:val="24"/>
      <w:szCs w:val="24"/>
    </w:rPr>
  </w:style>
  <w:style w:type="paragraph" w:styleId="3">
    <w:name w:val="heading 2"/>
    <w:basedOn w:val="1"/>
    <w:next w:val="1"/>
    <w:link w:val="15"/>
    <w:semiHidden/>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footer"/>
    <w:basedOn w:val="1"/>
    <w:link w:val="14"/>
    <w:unhideWhenUsed/>
    <w:qFormat/>
    <w:uiPriority w:val="99"/>
    <w:pPr>
      <w:tabs>
        <w:tab w:val="center" w:pos="4819"/>
        <w:tab w:val="right" w:pos="9638"/>
      </w:tabs>
    </w:pPr>
  </w:style>
  <w:style w:type="paragraph" w:styleId="8">
    <w:name w:val="header"/>
    <w:basedOn w:val="1"/>
    <w:link w:val="13"/>
    <w:unhideWhenUsed/>
    <w:qFormat/>
    <w:uiPriority w:val="99"/>
    <w:pPr>
      <w:tabs>
        <w:tab w:val="center" w:pos="4819"/>
        <w:tab w:val="right" w:pos="9638"/>
      </w:tabs>
    </w:pPr>
  </w:style>
  <w:style w:type="paragraph" w:styleId="9">
    <w:name w:val="Title"/>
    <w:basedOn w:val="1"/>
    <w:qFormat/>
    <w:uiPriority w:val="10"/>
    <w:pPr>
      <w:ind w:left="29" w:right="3456"/>
      <w:jc w:val="center"/>
    </w:pPr>
    <w:rPr>
      <w:rFonts w:ascii="FreeSerif" w:hAnsi="FreeSerif" w:eastAsia="FreeSerif" w:cs="FreeSerif"/>
      <w:b/>
      <w:bCs/>
      <w:sz w:val="40"/>
      <w:szCs w:val="40"/>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3"/>
      <w:ind w:left="708"/>
      <w:jc w:val="both"/>
    </w:pPr>
  </w:style>
  <w:style w:type="paragraph" w:customStyle="1" w:styleId="12">
    <w:name w:val="Table Paragraph"/>
    <w:basedOn w:val="1"/>
    <w:qFormat/>
    <w:uiPriority w:val="1"/>
  </w:style>
  <w:style w:type="character" w:customStyle="1" w:styleId="13">
    <w:name w:val="Intestazione Carattere"/>
    <w:basedOn w:val="4"/>
    <w:link w:val="8"/>
    <w:qFormat/>
    <w:uiPriority w:val="99"/>
    <w:rPr>
      <w:rFonts w:ascii="Carlito" w:hAnsi="Carlito" w:eastAsia="Carlito" w:cs="Carlito"/>
      <w:lang w:val="it-IT"/>
    </w:rPr>
  </w:style>
  <w:style w:type="character" w:customStyle="1" w:styleId="14">
    <w:name w:val="Piè di pagina Carattere"/>
    <w:basedOn w:val="4"/>
    <w:link w:val="7"/>
    <w:qFormat/>
    <w:uiPriority w:val="99"/>
    <w:rPr>
      <w:rFonts w:ascii="Carlito" w:hAnsi="Carlito" w:eastAsia="Carlito" w:cs="Carlito"/>
      <w:lang w:val="it-IT"/>
    </w:rPr>
  </w:style>
  <w:style w:type="character" w:customStyle="1" w:styleId="15">
    <w:name w:val="Titolo 2 Carattere"/>
    <w:basedOn w:val="4"/>
    <w:link w:val="3"/>
    <w:semiHidden/>
    <w:qFormat/>
    <w:uiPriority w:val="9"/>
    <w:rPr>
      <w:rFonts w:asciiTheme="majorHAnsi" w:hAnsiTheme="majorHAnsi" w:eastAsiaTheme="majorEastAsia" w:cstheme="majorBidi"/>
      <w:color w:val="376092" w:themeColor="accent1" w:themeShade="BF"/>
      <w:sz w:val="26"/>
      <w:szCs w:val="26"/>
      <w:lang w:val="it-I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1588</Words>
  <Characters>9055</Characters>
  <Lines>75</Lines>
  <Paragraphs>21</Paragraphs>
  <TotalTime>42</TotalTime>
  <ScaleCrop>false</ScaleCrop>
  <LinksUpToDate>false</LinksUpToDate>
  <CharactersWithSpaces>10622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2024-01-16T14:52:00Z</dcterms:created>
  <dc:creator>Iwan Iwanowicz</dc:creator>
  <cp:lastModifiedBy>Antonietta Razzano</cp:lastModifiedBy>
  <dcterms:modified xsi:type="dcterms:W3CDTF">2024-11-25T08:19:13Z</dcterms:modified>
  <dc:title>COMUNE DI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Writer</vt:lpwstr>
  </property>
  <property fmtid="{D5CDD505-2E9C-101B-9397-08002B2CF9AE}" pid="4" name="LastSaved">
    <vt:filetime>2023-04-06T00:00:00Z</vt:filetime>
  </property>
  <property fmtid="{D5CDD505-2E9C-101B-9397-08002B2CF9AE}" pid="5" name="KSOProductBuildVer">
    <vt:lpwstr>1033-12.2.0.18911</vt:lpwstr>
  </property>
  <property fmtid="{D5CDD505-2E9C-101B-9397-08002B2CF9AE}" pid="6" name="ICV">
    <vt:lpwstr>6FFCAA8D5AA7413BABC72A759432C787_12</vt:lpwstr>
  </property>
</Properties>
</file>